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>po upływie 6 miesięcy zostaną zniszczone/odesłane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  <w:r w:rsidRPr="00586892">
        <w:rPr>
          <w:rFonts w:ascii="Times New Roman" w:hAnsi="Times New Roman"/>
          <w:i/>
          <w:sz w:val="22"/>
          <w:szCs w:val="22"/>
        </w:rPr>
        <w:t>**)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Rektor Akademii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Pr="000A4141">
        <w:rPr>
          <w:rFonts w:ascii="Times New Roman" w:hAnsi="Times New Roman"/>
          <w:sz w:val="22"/>
          <w:szCs w:val="22"/>
        </w:rPr>
        <w:t xml:space="preserve">, 40-074 Katowice.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>w przypadku przetwarzania z naruszeniem wymagań prawnych**</w:t>
      </w:r>
      <w:r w:rsidRPr="000A4141">
        <w:rPr>
          <w:rFonts w:ascii="Times New Roman" w:hAnsi="Times New Roman"/>
          <w:sz w:val="22"/>
          <w:szCs w:val="22"/>
          <w:vertAlign w:val="superscript"/>
        </w:rPr>
        <w:t>)</w:t>
      </w:r>
      <w:r w:rsidRPr="000A4141">
        <w:rPr>
          <w:rFonts w:ascii="Times New Roman" w:hAnsi="Times New Roman"/>
          <w:sz w:val="22"/>
          <w:szCs w:val="22"/>
        </w:rPr>
        <w:t>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Ma Pani/Pan prawo do otrzymania informacji z tytułu naruszenia oraz w przypadku stwierdzenia naruszenia wniesienia skargi do organu nadzorczego**). 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tytułu stwierdzonego naruszenia**).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profilowaniu**).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hyperlink r:id="rId7" w:history="1">
        <w:r w:rsidRPr="00586892">
          <w:rPr>
            <w:rFonts w:ascii="Times New Roman" w:hAnsi="Times New Roman"/>
            <w:sz w:val="20"/>
            <w:szCs w:val="20"/>
          </w:rPr>
          <w:t>https://www.asp.katowice.pl</w:t>
        </w:r>
      </w:hyperlink>
      <w:r w:rsidRPr="00586892">
        <w:rPr>
          <w:rFonts w:ascii="Times New Roman" w:hAnsi="Times New Roman"/>
          <w:sz w:val="20"/>
          <w:szCs w:val="20"/>
        </w:rPr>
        <w:t xml:space="preserve"> – zakładka polityka prywatności/ kontakt z Inspektorem Ochrony Danych Osobowych</w:t>
      </w:r>
      <w:r w:rsidRPr="00586892">
        <w:rPr>
          <w:rFonts w:ascii="Times New Roman" w:hAnsi="Times New Roman"/>
          <w:color w:val="00B050"/>
          <w:sz w:val="20"/>
          <w:szCs w:val="20"/>
          <w:lang w:eastAsia="pl-PL"/>
        </w:rPr>
        <w:t xml:space="preserve"> 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elzbieta.binczyk@asp.katowice.pl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AA11F8">
      <w:pPr>
        <w:rPr>
          <w:rFonts w:ascii="Times New Roman" w:hAnsi="Times New Roman"/>
          <w:b/>
          <w:sz w:val="20"/>
          <w:szCs w:val="16"/>
          <w:vertAlign w:val="superscript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 xml:space="preserve">**) </w:t>
      </w:r>
      <w:r w:rsidRPr="00586892">
        <w:rPr>
          <w:rFonts w:ascii="Times New Roman" w:hAnsi="Times New Roman"/>
          <w:b/>
          <w:sz w:val="20"/>
          <w:szCs w:val="16"/>
        </w:rPr>
        <w:t>obowiązuje od dnia 25-05-2018</w:t>
      </w: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C" w:rsidRDefault="00776F4C" w:rsidP="002841AB">
      <w:r>
        <w:separator/>
      </w:r>
    </w:p>
  </w:endnote>
  <w:endnote w:type="continuationSeparator" w:id="0">
    <w:p w:rsidR="00776F4C" w:rsidRDefault="00776F4C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46" w:rsidRPr="00586892" w:rsidRDefault="00A113CC" w:rsidP="00A113CC">
    <w:pPr>
      <w:jc w:val="both"/>
      <w:rPr>
        <w:rFonts w:ascii="Times New Roman" w:eastAsiaTheme="minorHAnsi" w:hAnsi="Times New Roman"/>
        <w:sz w:val="16"/>
        <w:szCs w:val="16"/>
        <w:lang w:eastAsia="pl-PL"/>
      </w:rPr>
    </w:pP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>PROCEDURA SPEŁNIENIA OBOWIĄZKU INFORMACYJNEGO WOBEC GRUP OSÓB KTÓRYCH DANE OSOBOWE PRZETWARZA</w:t>
    </w:r>
    <w:r w:rsidR="00586892" w:rsidRPr="00586892">
      <w:rPr>
        <w:rFonts w:ascii="Times New Roman" w:eastAsiaTheme="minorHAnsi" w:hAnsi="Times New Roman"/>
        <w:i/>
        <w:sz w:val="16"/>
        <w:szCs w:val="16"/>
        <w:lang w:eastAsia="pl-PL"/>
      </w:rPr>
      <w:t xml:space="preserve"> ADMINISTRATOR DANYCH - REKTOR </w:t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>AKADE</w:t>
    </w:r>
    <w:r w:rsidR="00586892" w:rsidRPr="00586892">
      <w:rPr>
        <w:rFonts w:ascii="Times New Roman" w:eastAsiaTheme="minorHAnsi" w:hAnsi="Times New Roman"/>
        <w:i/>
        <w:sz w:val="16"/>
        <w:szCs w:val="16"/>
        <w:lang w:eastAsia="pl-PL"/>
      </w:rPr>
      <w:t>MII SZTUK PIĘKNYCH w KATOWICACH</w:t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ab/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ab/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ab/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ab/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ab/>
    </w:r>
    <w:r w:rsidRPr="00586892">
      <w:rPr>
        <w:rFonts w:ascii="Times New Roman" w:eastAsiaTheme="minorHAnsi" w:hAnsi="Times New Roman"/>
        <w:i/>
        <w:sz w:val="16"/>
        <w:szCs w:val="16"/>
        <w:lang w:eastAsia="pl-PL"/>
      </w:rPr>
      <w:tab/>
    </w:r>
    <w:r w:rsidR="00586892">
      <w:rPr>
        <w:rFonts w:ascii="Times New Roman" w:eastAsiaTheme="minorHAnsi" w:hAnsi="Times New Roman"/>
        <w:i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="00265A46" w:rsidRPr="00586892">
      <w:rPr>
        <w:rFonts w:ascii="Times New Roman" w:eastAsiaTheme="majorEastAsia" w:hAnsi="Times New Roman"/>
        <w:sz w:val="18"/>
        <w:szCs w:val="18"/>
      </w:rPr>
      <w:t xml:space="preserve">str. </w:t>
    </w:r>
    <w:r w:rsidR="00265A46" w:rsidRPr="00586892">
      <w:rPr>
        <w:rFonts w:ascii="Times New Roman" w:eastAsiaTheme="minorEastAsia" w:hAnsi="Times New Roman"/>
        <w:sz w:val="18"/>
        <w:szCs w:val="18"/>
      </w:rPr>
      <w:fldChar w:fldCharType="begin"/>
    </w:r>
    <w:r w:rsidR="00265A46" w:rsidRPr="00586892">
      <w:rPr>
        <w:rFonts w:ascii="Times New Roman" w:hAnsi="Times New Roman"/>
        <w:sz w:val="18"/>
        <w:szCs w:val="18"/>
      </w:rPr>
      <w:instrText>PAGE    \* MERGEFORMAT</w:instrText>
    </w:r>
    <w:r w:rsidR="00265A46" w:rsidRPr="00586892">
      <w:rPr>
        <w:rFonts w:ascii="Times New Roman" w:eastAsiaTheme="minorEastAsia" w:hAnsi="Times New Roman"/>
        <w:sz w:val="18"/>
        <w:szCs w:val="18"/>
      </w:rPr>
      <w:fldChar w:fldCharType="separate"/>
    </w:r>
    <w:r w:rsidR="009B3E97" w:rsidRPr="009B3E97">
      <w:rPr>
        <w:rFonts w:ascii="Times New Roman" w:eastAsiaTheme="majorEastAsia" w:hAnsi="Times New Roman"/>
        <w:noProof/>
        <w:sz w:val="18"/>
        <w:szCs w:val="18"/>
      </w:rPr>
      <w:t>1</w:t>
    </w:r>
    <w:r w:rsidR="00265A46" w:rsidRPr="00586892">
      <w:rPr>
        <w:rFonts w:ascii="Times New Roman" w:eastAsiaTheme="majorEastAsia" w:hAnsi="Times New Roman"/>
        <w:sz w:val="18"/>
        <w:szCs w:val="18"/>
      </w:rPr>
      <w:fldChar w:fldCharType="end"/>
    </w:r>
    <w:r w:rsidR="00265A46" w:rsidRPr="00586892">
      <w:rPr>
        <w:rFonts w:ascii="Times New Roman" w:eastAsiaTheme="majorEastAsia" w:hAnsi="Times New Roman"/>
        <w:sz w:val="18"/>
        <w:szCs w:val="18"/>
      </w:rPr>
      <w:t>/1</w:t>
    </w:r>
  </w:p>
  <w:p w:rsidR="00265A46" w:rsidRPr="00586892" w:rsidRDefault="00265A46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C" w:rsidRDefault="00776F4C" w:rsidP="002841AB">
      <w:r>
        <w:separator/>
      </w:r>
    </w:p>
  </w:footnote>
  <w:footnote w:type="continuationSeparator" w:id="0">
    <w:p w:rsidR="00776F4C" w:rsidRDefault="00776F4C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CC" w:rsidRPr="00A113CC" w:rsidRDefault="00A113CC" w:rsidP="00A113CC">
    <w:pPr>
      <w:tabs>
        <w:tab w:val="center" w:pos="4536"/>
        <w:tab w:val="right" w:pos="9072"/>
      </w:tabs>
      <w:suppressAutoHyphens w:val="0"/>
      <w:jc w:val="right"/>
      <w:rPr>
        <w:rFonts w:ascii="Times New Roman" w:eastAsiaTheme="minorHAnsi" w:hAnsi="Times New Roman"/>
        <w:i/>
        <w:sz w:val="16"/>
        <w:szCs w:val="16"/>
        <w:lang w:eastAsia="en-US"/>
      </w:rPr>
    </w:pPr>
    <w:r w:rsidRPr="00A113CC">
      <w:rPr>
        <w:rFonts w:ascii="Times New Roman" w:eastAsiaTheme="minorHAnsi" w:hAnsi="Times New Roman"/>
        <w:i/>
        <w:sz w:val="16"/>
        <w:szCs w:val="16"/>
        <w:lang w:eastAsia="en-US"/>
      </w:rPr>
      <w:t xml:space="preserve">Załącznik nr 3 </w:t>
    </w:r>
  </w:p>
  <w:p w:rsidR="00A113CC" w:rsidRPr="00A113CC" w:rsidRDefault="00A113CC" w:rsidP="00A113CC">
    <w:pPr>
      <w:tabs>
        <w:tab w:val="center" w:pos="4536"/>
        <w:tab w:val="right" w:pos="9072"/>
      </w:tabs>
      <w:suppressAutoHyphens w:val="0"/>
      <w:jc w:val="right"/>
      <w:rPr>
        <w:rFonts w:ascii="Times New Roman" w:eastAsiaTheme="minorHAnsi" w:hAnsi="Times New Roman"/>
        <w:i/>
        <w:sz w:val="16"/>
        <w:szCs w:val="16"/>
        <w:lang w:eastAsia="en-US"/>
      </w:rPr>
    </w:pPr>
    <w:r w:rsidRPr="00A113CC">
      <w:rPr>
        <w:rFonts w:ascii="Times New Roman" w:eastAsiaTheme="minorHAnsi" w:hAnsi="Times New Roman"/>
        <w:i/>
        <w:sz w:val="16"/>
        <w:szCs w:val="16"/>
        <w:lang w:eastAsia="en-US"/>
      </w:rPr>
      <w:t xml:space="preserve">do „Procedury </w:t>
    </w:r>
    <w:r w:rsidR="00157C74">
      <w:rPr>
        <w:rFonts w:ascii="Times New Roman" w:hAnsi="Times New Roman"/>
        <w:i/>
        <w:sz w:val="16"/>
        <w:szCs w:val="16"/>
      </w:rPr>
      <w:t>spełnienia</w:t>
    </w:r>
    <w:r w:rsidRPr="00A113CC">
      <w:rPr>
        <w:rFonts w:ascii="Times New Roman" w:eastAsiaTheme="minorHAnsi" w:hAnsi="Times New Roman"/>
        <w:i/>
        <w:sz w:val="16"/>
        <w:szCs w:val="16"/>
        <w:lang w:eastAsia="en-US"/>
      </w:rPr>
      <w:t xml:space="preserve"> obowiązku informacyjnego”, wprowadzonej do stosowania </w:t>
    </w:r>
  </w:p>
  <w:p w:rsidR="00647250" w:rsidRDefault="00F3250B" w:rsidP="00647250">
    <w:pPr>
      <w:pStyle w:val="Nagwek"/>
      <w:jc w:val="right"/>
      <w:rPr>
        <w:rFonts w:ascii="Times New Roman" w:hAnsi="Times New Roman"/>
        <w:i/>
        <w:sz w:val="16"/>
        <w:szCs w:val="16"/>
        <w:lang w:eastAsia="en-US"/>
      </w:rPr>
    </w:pPr>
    <w:r>
      <w:rPr>
        <w:rFonts w:ascii="Times New Roman" w:hAnsi="Times New Roman"/>
        <w:i/>
        <w:sz w:val="16"/>
        <w:szCs w:val="16"/>
      </w:rPr>
      <w:t>Komunikatem Nr 5</w:t>
    </w:r>
    <w:r w:rsidR="00647250">
      <w:rPr>
        <w:rFonts w:ascii="Times New Roman" w:hAnsi="Times New Roman"/>
        <w:i/>
        <w:sz w:val="16"/>
        <w:szCs w:val="16"/>
      </w:rPr>
      <w:t>/2018 z dnia 10 kwietnia 2018 r.</w:t>
    </w:r>
  </w:p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421103"/>
    <w:rsid w:val="00586892"/>
    <w:rsid w:val="00592308"/>
    <w:rsid w:val="00647250"/>
    <w:rsid w:val="006E1A95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C569DD"/>
    <w:rsid w:val="00D31B46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6FA0-A37F-4B7E-A604-04B5C2C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Marta Nowosad</cp:lastModifiedBy>
  <cp:revision>2</cp:revision>
  <cp:lastPrinted>2018-04-09T13:14:00Z</cp:lastPrinted>
  <dcterms:created xsi:type="dcterms:W3CDTF">2018-05-14T07:35:00Z</dcterms:created>
  <dcterms:modified xsi:type="dcterms:W3CDTF">2018-05-14T07:35:00Z</dcterms:modified>
</cp:coreProperties>
</file>