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59" w:rsidRPr="00AD781D" w:rsidRDefault="00BE2559" w:rsidP="00BE2559">
      <w:pPr>
        <w:spacing w:line="360" w:lineRule="auto"/>
        <w:jc w:val="right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Załącznik nr 2</w:t>
      </w:r>
      <w:r w:rsidRPr="00AD781D">
        <w:rPr>
          <w:rFonts w:ascii="ScalaSansPro-Regular" w:hAnsi="ScalaSansPro-Regular"/>
          <w:b/>
        </w:rPr>
        <w:t xml:space="preserve"> do siwz</w:t>
      </w:r>
    </w:p>
    <w:p w:rsidR="00BE2559" w:rsidRPr="00AD781D" w:rsidRDefault="00BE2559" w:rsidP="00BE2559">
      <w:pPr>
        <w:spacing w:line="360" w:lineRule="auto"/>
        <w:rPr>
          <w:rFonts w:ascii="ScalaSansPro-Regular" w:hAnsi="ScalaSansPro-Regular"/>
          <w:b/>
        </w:rPr>
      </w:pPr>
      <w:r w:rsidRPr="00AD781D">
        <w:rPr>
          <w:rFonts w:ascii="ScalaSansPro-Regular" w:hAnsi="ScalaSansPro-Regular"/>
          <w:b/>
        </w:rPr>
        <w:tab/>
      </w:r>
    </w:p>
    <w:p w:rsidR="00BE2559" w:rsidRPr="00AD781D" w:rsidRDefault="00BE2559" w:rsidP="00BE2559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 w:rsidRPr="00AD781D">
        <w:rPr>
          <w:rFonts w:ascii="ScalaSansPro-Regular" w:hAnsi="ScalaSansPro-Regular"/>
          <w:szCs w:val="24"/>
        </w:rPr>
        <w:t>WZÓR FORMULARZA OFERTY</w:t>
      </w:r>
    </w:p>
    <w:p w:rsidR="00BE2559" w:rsidRPr="00AD781D" w:rsidRDefault="00BE2559" w:rsidP="00BE2559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559" w:rsidRDefault="00BE2559" w:rsidP="00BE2559"/>
                          <w:p w:rsidR="00BE2559" w:rsidRDefault="00BE2559" w:rsidP="00BE255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E2559" w:rsidRDefault="00BE2559" w:rsidP="00BE255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E2559" w:rsidRDefault="00BE2559" w:rsidP="00BE255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E2559" w:rsidRDefault="00BE2559" w:rsidP="00BE255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E2559" w:rsidRDefault="00BE2559" w:rsidP="00BE255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E2559" w:rsidRDefault="00BE2559" w:rsidP="00BE255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BE2559" w:rsidRDefault="00BE2559" w:rsidP="00BE2559"/>
                    <w:p w:rsidR="00BE2559" w:rsidRDefault="00BE2559" w:rsidP="00BE2559">
                      <w:pPr>
                        <w:rPr>
                          <w:sz w:val="12"/>
                        </w:rPr>
                      </w:pPr>
                    </w:p>
                    <w:p w:rsidR="00BE2559" w:rsidRDefault="00BE2559" w:rsidP="00BE2559">
                      <w:pPr>
                        <w:rPr>
                          <w:sz w:val="12"/>
                        </w:rPr>
                      </w:pPr>
                    </w:p>
                    <w:p w:rsidR="00BE2559" w:rsidRDefault="00BE2559" w:rsidP="00BE2559">
                      <w:pPr>
                        <w:rPr>
                          <w:sz w:val="12"/>
                        </w:rPr>
                      </w:pPr>
                    </w:p>
                    <w:p w:rsidR="00BE2559" w:rsidRDefault="00BE2559" w:rsidP="00BE2559">
                      <w:pPr>
                        <w:rPr>
                          <w:sz w:val="12"/>
                        </w:rPr>
                      </w:pPr>
                    </w:p>
                    <w:p w:rsidR="00BE2559" w:rsidRDefault="00BE2559" w:rsidP="00BE255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E2559" w:rsidRDefault="00BE2559" w:rsidP="00BE2559"/>
                  </w:txbxContent>
                </v:textbox>
              </v:roundrect>
            </w:pict>
          </mc:Fallback>
        </mc:AlternateContent>
      </w:r>
    </w:p>
    <w:p w:rsidR="00BE2559" w:rsidRPr="00AD781D" w:rsidRDefault="00BE2559" w:rsidP="00BE2559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BE2559" w:rsidRDefault="00BE2559" w:rsidP="00BE2559">
      <w:pPr>
        <w:spacing w:line="360" w:lineRule="auto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Znak sprawy: </w:t>
      </w:r>
      <w:r w:rsidRPr="00AD781D">
        <w:rPr>
          <w:rFonts w:ascii="ScalaSansPro-Regular" w:hAnsi="ScalaSansPro-Regular"/>
          <w:b/>
        </w:rPr>
        <w:t>ASP-DAT-ZP-02/17</w:t>
      </w:r>
    </w:p>
    <w:p w:rsidR="00BE2559" w:rsidRPr="00AD781D" w:rsidRDefault="00BE2559" w:rsidP="00BE2559">
      <w:pPr>
        <w:ind w:firstLine="3969"/>
        <w:rPr>
          <w:rFonts w:ascii="ScalaSansPro-Regular" w:hAnsi="ScalaSansPro-Regular"/>
          <w:b/>
        </w:rPr>
      </w:pPr>
      <w:r w:rsidRPr="00AD781D">
        <w:rPr>
          <w:rFonts w:ascii="ScalaSansPro-Regular" w:hAnsi="ScalaSansPro-Regular"/>
          <w:b/>
        </w:rPr>
        <w:t>Akademia Sztuk Pięknych w Katowicach</w:t>
      </w:r>
    </w:p>
    <w:p w:rsidR="00BE2559" w:rsidRPr="00AD781D" w:rsidRDefault="00BE2559" w:rsidP="00BE2559">
      <w:pPr>
        <w:ind w:left="3969"/>
        <w:rPr>
          <w:rFonts w:ascii="ScalaSansPro-Regular" w:hAnsi="ScalaSansPro-Regular"/>
          <w:b/>
        </w:rPr>
      </w:pPr>
      <w:r w:rsidRPr="00AD781D">
        <w:rPr>
          <w:rFonts w:ascii="ScalaSansPro-Regular" w:hAnsi="ScalaSansPro-Regular"/>
          <w:b/>
        </w:rPr>
        <w:t>Raciborska 37</w:t>
      </w:r>
    </w:p>
    <w:p w:rsidR="00BE2559" w:rsidRPr="00AD781D" w:rsidRDefault="00BE2559" w:rsidP="00BE2559">
      <w:pPr>
        <w:ind w:firstLine="3969"/>
        <w:rPr>
          <w:rFonts w:ascii="ScalaSansPro-Regular" w:hAnsi="ScalaSansPro-Regular"/>
          <w:b/>
        </w:rPr>
      </w:pPr>
      <w:r w:rsidRPr="00AD781D">
        <w:rPr>
          <w:rFonts w:ascii="ScalaSansPro-Regular" w:hAnsi="ScalaSansPro-Regular"/>
          <w:b/>
        </w:rPr>
        <w:t>40-074 Katowice</w:t>
      </w:r>
    </w:p>
    <w:p w:rsidR="00BE2559" w:rsidRPr="00AD781D" w:rsidRDefault="00BE2559" w:rsidP="00BE2559">
      <w:pPr>
        <w:spacing w:line="360" w:lineRule="auto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Nawiązując do ogłoszonego zamówienia w trybie „</w:t>
      </w:r>
      <w:r w:rsidRPr="00AD781D">
        <w:rPr>
          <w:rFonts w:ascii="ScalaSansPro-Regular" w:hAnsi="ScalaSansPro-Regular"/>
          <w:b/>
        </w:rPr>
        <w:t>przetarg nieograniczony</w:t>
      </w:r>
      <w:r w:rsidRPr="00AD781D">
        <w:rPr>
          <w:rFonts w:ascii="ScalaSansPro-Regular" w:hAnsi="ScalaSansPro-Regular"/>
        </w:rPr>
        <w:t>” na:</w:t>
      </w:r>
    </w:p>
    <w:p w:rsidR="00BE2559" w:rsidRPr="00AD781D" w:rsidRDefault="00BE2559" w:rsidP="00BE2559">
      <w:pPr>
        <w:spacing w:line="360" w:lineRule="auto"/>
        <w:jc w:val="center"/>
        <w:rPr>
          <w:rFonts w:ascii="ScalaSansPro-Regular" w:hAnsi="ScalaSansPro-Regular"/>
        </w:rPr>
      </w:pPr>
      <w:r w:rsidRPr="00AD781D">
        <w:rPr>
          <w:rFonts w:ascii="ScalaSansPro-Regular" w:hAnsi="ScalaSansPro-Regular"/>
          <w:b/>
          <w:i/>
        </w:rPr>
        <w:t>Usługi</w:t>
      </w:r>
      <w:r w:rsidRPr="00AD781D">
        <w:rPr>
          <w:rFonts w:ascii="ScalaSansPro-Regular" w:hAnsi="ScalaSansPro-Regular"/>
          <w:b/>
        </w:rPr>
        <w:t xml:space="preserve"> ochrony w budynkach Akademii Sztuk Pięknych w Katowicach</w:t>
      </w:r>
    </w:p>
    <w:p w:rsidR="00BE2559" w:rsidRPr="00AD781D" w:rsidRDefault="00BE2559" w:rsidP="00BE2559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AD781D">
        <w:rPr>
          <w:rFonts w:ascii="ScalaSansPro-Regular" w:eastAsia="Calibri" w:hAnsi="ScalaSansPro-Regular"/>
          <w:lang w:eastAsia="en-US"/>
        </w:rPr>
        <w:t>Wykonawca ………………………………………………………………………………………………………………………………..</w:t>
      </w:r>
    </w:p>
    <w:p w:rsidR="00BE2559" w:rsidRPr="00AD781D" w:rsidRDefault="00BE2559" w:rsidP="00BE2559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AD781D">
        <w:rPr>
          <w:rFonts w:ascii="ScalaSansPro-Regular" w:eastAsia="Calibri" w:hAnsi="ScalaSansPro-Regular"/>
          <w:lang w:eastAsia="en-US"/>
        </w:rPr>
        <w:t>Adres …………………………………………………………………………………………………………………………………</w:t>
      </w:r>
    </w:p>
    <w:p w:rsidR="00BE2559" w:rsidRPr="00AD781D" w:rsidRDefault="00BE2559" w:rsidP="00BE2559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AD781D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BE2559" w:rsidRPr="00AD781D" w:rsidRDefault="00BE2559" w:rsidP="00BE2559">
      <w:pPr>
        <w:numPr>
          <w:ilvl w:val="0"/>
          <w:numId w:val="2"/>
        </w:numPr>
        <w:spacing w:line="360" w:lineRule="auto"/>
        <w:jc w:val="both"/>
        <w:rPr>
          <w:rFonts w:ascii="ScalaSansPro-Regular" w:hAnsi="ScalaSansPro-Regular"/>
        </w:rPr>
      </w:pPr>
      <w:bookmarkStart w:id="0" w:name="_Ref418917634"/>
      <w:r w:rsidRPr="00AD781D">
        <w:rPr>
          <w:rFonts w:ascii="ScalaSansPro-Regular" w:hAnsi="ScalaSansPro-Regular"/>
        </w:rPr>
        <w:t>Oferuję wykonanie przedmiotu zamówienia, stosując niżej wymienione stawki:</w:t>
      </w:r>
      <w:bookmarkEnd w:id="0"/>
      <w:r w:rsidRPr="00AD781D">
        <w:rPr>
          <w:rFonts w:ascii="ScalaSansPro-Regular" w:hAnsi="ScalaSansPro-Regular"/>
        </w:rPr>
        <w:t xml:space="preserve"> </w:t>
      </w:r>
    </w:p>
    <w:p w:rsidR="00BE2559" w:rsidRPr="00AD781D" w:rsidRDefault="00BE2559" w:rsidP="00BE2559">
      <w:pPr>
        <w:spacing w:line="360" w:lineRule="auto"/>
        <w:jc w:val="both"/>
        <w:rPr>
          <w:rFonts w:ascii="ScalaSansPro-Regular" w:hAnsi="ScalaSansPro-Regula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2"/>
      </w:tblGrid>
      <w:tr w:rsidR="00BE2559" w:rsidRPr="00AD781D" w:rsidTr="002834E4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59" w:rsidRPr="00AD781D" w:rsidRDefault="00BE2559" w:rsidP="002834E4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AD781D">
              <w:rPr>
                <w:rFonts w:ascii="ScalaSansPro-Regular" w:hAnsi="ScalaSansPro-Regular"/>
                <w:b/>
              </w:rPr>
              <w:t>cena ofertowa (C) /stawka 1 rb/h wynosi kwotę netto</w:t>
            </w:r>
            <w:r w:rsidRPr="00AD781D">
              <w:rPr>
                <w:rFonts w:ascii="ScalaSansPro-Regular" w:hAnsi="ScalaSansPro-Regular"/>
                <w:b/>
              </w:rPr>
              <w:fldChar w:fldCharType="begin"/>
            </w:r>
            <w:r w:rsidRPr="00AD781D">
              <w:rPr>
                <w:rFonts w:ascii="ScalaSansPro-Regular" w:hAnsi="ScalaSansPro-Regular"/>
                <w:b/>
              </w:rPr>
              <w:instrText xml:space="preserve"> REF _Ref418917634 \r \h </w:instrText>
            </w:r>
            <w:r>
              <w:rPr>
                <w:rFonts w:ascii="ScalaSansPro-Regular" w:hAnsi="ScalaSansPro-Regular"/>
                <w:b/>
              </w:rPr>
              <w:instrText xml:space="preserve"> \* MERGEFORMAT </w:instrText>
            </w:r>
            <w:r w:rsidRPr="00AD781D">
              <w:rPr>
                <w:rFonts w:ascii="ScalaSansPro-Regular" w:hAnsi="ScalaSansPro-Regular"/>
                <w:b/>
              </w:rPr>
            </w:r>
            <w:r w:rsidRPr="00AD781D">
              <w:rPr>
                <w:rFonts w:ascii="ScalaSansPro-Regular" w:hAnsi="ScalaSansPro-Regular"/>
                <w:b/>
              </w:rPr>
              <w:fldChar w:fldCharType="separate"/>
            </w:r>
            <w:r>
              <w:rPr>
                <w:rFonts w:ascii="ScalaSansPro-Regular" w:hAnsi="ScalaSansPro-Regular"/>
                <w:b/>
              </w:rPr>
              <w:t>1)</w:t>
            </w:r>
            <w:r w:rsidRPr="00AD781D">
              <w:rPr>
                <w:rFonts w:ascii="ScalaSansPro-Regular" w:hAnsi="ScalaSansPro-Regular"/>
                <w:b/>
              </w:rPr>
              <w:fldChar w:fldCharType="end"/>
            </w:r>
            <w:r w:rsidRPr="00AD781D">
              <w:rPr>
                <w:rStyle w:val="Odwoanieprzypisudolnego"/>
                <w:rFonts w:ascii="ScalaSansPro-Regular" w:hAnsi="ScalaSansPro-Regular"/>
                <w:b/>
              </w:rPr>
              <w:footnoteReference w:id="1"/>
            </w:r>
          </w:p>
          <w:p w:rsidR="00BE2559" w:rsidRPr="00AD781D" w:rsidRDefault="00BE2559" w:rsidP="002834E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781D">
              <w:rPr>
                <w:rFonts w:ascii="ScalaSansPro-Regular" w:hAnsi="ScalaSansPro-Regular"/>
              </w:rPr>
              <w:t xml:space="preserve"> ....................... zł (słownie: ............................................................... zł),</w:t>
            </w:r>
          </w:p>
          <w:p w:rsidR="00BE2559" w:rsidRPr="00AD781D" w:rsidRDefault="00BE2559" w:rsidP="002834E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781D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BE2559" w:rsidRPr="00AD781D" w:rsidRDefault="00BE2559" w:rsidP="002834E4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AD781D">
              <w:rPr>
                <w:rFonts w:ascii="ScalaSansPro-Regular" w:hAnsi="ScalaSansPro-Regular"/>
                <w:b/>
              </w:rPr>
              <w:t xml:space="preserve">cena ofertowa (C) stawka 1rb/h wynosi brutto </w:t>
            </w:r>
          </w:p>
          <w:p w:rsidR="00BE2559" w:rsidRPr="00AD781D" w:rsidRDefault="00BE2559" w:rsidP="002834E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781D">
              <w:rPr>
                <w:rFonts w:ascii="ScalaSansPro-Regular" w:hAnsi="ScalaSansPro-Regular"/>
              </w:rPr>
              <w:t>....................... zł (słownie: ............................................................... zł).</w:t>
            </w:r>
          </w:p>
        </w:tc>
      </w:tr>
    </w:tbl>
    <w:p w:rsidR="00BE2559" w:rsidRPr="00AD781D" w:rsidRDefault="00BE2559" w:rsidP="00BE2559">
      <w:pPr>
        <w:spacing w:line="360" w:lineRule="auto"/>
        <w:ind w:hanging="284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ab/>
      </w:r>
      <w:r w:rsidRPr="00AD781D">
        <w:rPr>
          <w:rFonts w:ascii="ScalaSansPro-Regular" w:hAnsi="ScalaSansPro-Regular"/>
        </w:rPr>
        <w:tab/>
      </w:r>
    </w:p>
    <w:p w:rsidR="00BE2559" w:rsidRPr="00AD781D" w:rsidRDefault="00BE2559" w:rsidP="00BE2559">
      <w:pPr>
        <w:numPr>
          <w:ilvl w:val="0"/>
          <w:numId w:val="2"/>
        </w:num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 xml:space="preserve">Oświadczam, iż </w:t>
      </w:r>
      <w:r w:rsidRPr="00AD781D">
        <w:rPr>
          <w:rFonts w:ascii="ScalaSansPro-Regular" w:hAnsi="ScalaSansPro-Regular"/>
          <w:b/>
        </w:rPr>
        <w:t>dysponuję zmotoryzowaną GRUPĄ INTERWENCYJNĄ</w:t>
      </w:r>
      <w:r w:rsidRPr="00AD781D">
        <w:rPr>
          <w:rFonts w:ascii="ScalaSansPro-Regular" w:hAnsi="ScalaSansPro-Regular"/>
        </w:rPr>
        <w:t xml:space="preserve">, która </w:t>
      </w:r>
      <w:r w:rsidRPr="00AD781D">
        <w:rPr>
          <w:rFonts w:ascii="ScalaSansPro-Regular" w:hAnsi="ScalaSansPro-Regular"/>
        </w:rPr>
        <w:br/>
        <w:t xml:space="preserve">w ramach niniejszego zamówienia </w:t>
      </w:r>
      <w:r w:rsidRPr="00AD781D">
        <w:rPr>
          <w:rFonts w:ascii="ScalaSansPro-Regular" w:hAnsi="ScalaSansPro-Regular"/>
          <w:u w:val="single"/>
        </w:rPr>
        <w:t>(w ramach ceny ofertowej)</w:t>
      </w:r>
      <w:r w:rsidRPr="00AD781D">
        <w:rPr>
          <w:rFonts w:ascii="ScalaSansPro-Regular" w:hAnsi="ScalaSansPro-Regular"/>
        </w:rPr>
        <w:t xml:space="preserve"> będzie stanowić wsparcie dla osób dyżurujących na portierni zgodnie z opisem przedmiotu zamówienia Zamawiającego.</w:t>
      </w:r>
    </w:p>
    <w:p w:rsidR="00BE2559" w:rsidRPr="00AD781D" w:rsidRDefault="00BE2559" w:rsidP="00BE2559">
      <w:pPr>
        <w:spacing w:line="360" w:lineRule="auto"/>
        <w:ind w:left="360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ind w:left="360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ind w:left="360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numPr>
          <w:ilvl w:val="0"/>
          <w:numId w:val="2"/>
        </w:num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Oświadczam, iż</w:t>
      </w:r>
      <w:r>
        <w:rPr>
          <w:rFonts w:ascii="ScalaSansPro-Regular" w:hAnsi="ScalaSansPro-Regular"/>
        </w:rPr>
        <w:t xml:space="preserve"> </w:t>
      </w:r>
      <w:r w:rsidRPr="00561470">
        <w:rPr>
          <w:rFonts w:ascii="ScalaSansPro-Regular" w:hAnsi="ScalaSansPro-Regular"/>
          <w:b/>
          <w:i/>
        </w:rPr>
        <w:t>(odpowiednio zaznaczyć i wypełnić):</w:t>
      </w:r>
    </w:p>
    <w:p w:rsidR="00BE2559" w:rsidRPr="00AD781D" w:rsidRDefault="00BE2559" w:rsidP="00BE2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wykonuję zamówienie samodzielnie i dysponuję własną grupą interwencyjną,</w:t>
      </w:r>
    </w:p>
    <w:p w:rsidR="00BE2559" w:rsidRPr="00AD781D" w:rsidRDefault="00BE2559" w:rsidP="00BE25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wykonuję w tej części zamówienie przy udziale podwykonawcy</w:t>
      </w:r>
      <w:r w:rsidRPr="00AD781D">
        <w:rPr>
          <w:rStyle w:val="Odwoanieprzypisudolnego"/>
          <w:rFonts w:ascii="ScalaSansPro-Regular" w:hAnsi="ScalaSansPro-Regular"/>
        </w:rPr>
        <w:footnoteReference w:id="2"/>
      </w:r>
      <w:r w:rsidRPr="00AD781D">
        <w:rPr>
          <w:rFonts w:ascii="ScalaSansPro-Regular" w:hAnsi="ScalaSansPro-Regular"/>
        </w:rPr>
        <w:t xml:space="preserve"> i korzystam </w:t>
      </w:r>
      <w:r w:rsidRPr="00AD781D">
        <w:rPr>
          <w:rFonts w:ascii="ScalaSansPro-Regular" w:hAnsi="ScalaSansPro-Regular"/>
        </w:rPr>
        <w:br/>
        <w:t xml:space="preserve">ze wsparcia grupy interwencyjnej podwykonawcy …………………………………………. </w:t>
      </w:r>
      <w:r w:rsidRPr="00AD781D">
        <w:rPr>
          <w:rFonts w:ascii="ScalaSansPro-Regular" w:hAnsi="ScalaSansPro-Regular"/>
        </w:rPr>
        <w:br/>
      </w:r>
      <w:r w:rsidRPr="00AD781D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</w:t>
      </w:r>
      <w:r w:rsidRPr="00AD781D">
        <w:rPr>
          <w:rFonts w:ascii="ScalaSansPro-Regular" w:hAnsi="ScalaSansPro-Regular"/>
          <w:sz w:val="16"/>
          <w:szCs w:val="16"/>
        </w:rPr>
        <w:t>/należy wskazać nazwę/firmę podwykonawcy/</w:t>
      </w:r>
      <w:r w:rsidRPr="00AD781D">
        <w:rPr>
          <w:rFonts w:ascii="ScalaSansPro-Regular" w:hAnsi="ScalaSansPro-Regular"/>
        </w:rPr>
        <w:t xml:space="preserve"> </w:t>
      </w:r>
    </w:p>
    <w:p w:rsidR="00BE2559" w:rsidRPr="00AD781D" w:rsidRDefault="00BE2559" w:rsidP="00BE2559">
      <w:pPr>
        <w:spacing w:line="360" w:lineRule="auto"/>
        <w:ind w:left="360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 xml:space="preserve">      na podstawie …………………………………………………………………. </w:t>
      </w:r>
    </w:p>
    <w:p w:rsidR="00BE2559" w:rsidRPr="00AD781D" w:rsidRDefault="00BE2559" w:rsidP="00BE2559">
      <w:pPr>
        <w:spacing w:line="360" w:lineRule="auto"/>
        <w:ind w:left="360"/>
        <w:jc w:val="both"/>
        <w:rPr>
          <w:rFonts w:ascii="ScalaSansPro-Regular" w:hAnsi="ScalaSansPro-Regular"/>
          <w:sz w:val="16"/>
          <w:szCs w:val="16"/>
        </w:rPr>
      </w:pPr>
      <w:r w:rsidRPr="00AD781D">
        <w:rPr>
          <w:rFonts w:ascii="ScalaSansPro-Regular" w:hAnsi="ScalaSansPro-Regular"/>
          <w:sz w:val="16"/>
          <w:szCs w:val="16"/>
        </w:rPr>
        <w:t xml:space="preserve">                                     /należy podać podstawę dysponowania grupą interwencyjną/</w:t>
      </w:r>
    </w:p>
    <w:p w:rsidR="00BE2559" w:rsidRPr="00AD781D" w:rsidRDefault="00BE2559" w:rsidP="00BE2559">
      <w:pPr>
        <w:spacing w:line="360" w:lineRule="auto"/>
        <w:ind w:left="360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ind w:left="360"/>
        <w:jc w:val="both"/>
        <w:rPr>
          <w:rFonts w:ascii="ScalaSansPro-Regular" w:hAnsi="ScalaSansPro-Regular"/>
          <w:b/>
        </w:rPr>
      </w:pPr>
      <w:r w:rsidRPr="00AD781D">
        <w:rPr>
          <w:rFonts w:ascii="ScalaSansPro-Regular" w:hAnsi="ScalaSansPro-Regular"/>
          <w:b/>
        </w:rPr>
        <w:t xml:space="preserve">Zapewniam czas dojazdu grupy interwencyjnej w czasie nie dłuższym niż ……… minut od każdorazowego zgłoszenia o potrzebie interwencji. </w:t>
      </w:r>
    </w:p>
    <w:p w:rsidR="00BE2559" w:rsidRPr="00AD781D" w:rsidRDefault="00BE2559" w:rsidP="00BE2559">
      <w:pPr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 xml:space="preserve">Oświadczamy, że zapoznaliśmy się ze specyfikacją istotnych warunków zamówienia i uznajemy się za związanych określonymi w niej zasadami postępowania, </w:t>
      </w:r>
    </w:p>
    <w:p w:rsidR="00BE2559" w:rsidRPr="00AD781D" w:rsidRDefault="00BE2559" w:rsidP="00BE2559">
      <w:pPr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Prosimy o zwrot pieniędzy wniesionych tytułem wadium na konto</w:t>
      </w:r>
      <w:r w:rsidRPr="00AD781D">
        <w:rPr>
          <w:rStyle w:val="Odwoanieprzypisudolnego"/>
          <w:rFonts w:ascii="ScalaSansPro-Regular" w:hAnsi="ScalaSansPro-Regular"/>
        </w:rPr>
        <w:footnoteReference w:id="3"/>
      </w:r>
      <w:r w:rsidRPr="00AD781D">
        <w:rPr>
          <w:rFonts w:ascii="ScalaSansPro-Regular" w:hAnsi="ScalaSansPro-Regular"/>
        </w:rPr>
        <w:t>:</w:t>
      </w:r>
    </w:p>
    <w:p w:rsidR="00BE2559" w:rsidRPr="00AD781D" w:rsidRDefault="00BE2559" w:rsidP="00BE2559">
      <w:pPr>
        <w:spacing w:line="360" w:lineRule="auto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 xml:space="preserve">  </w:t>
      </w:r>
    </w:p>
    <w:p w:rsidR="00BE2559" w:rsidRPr="00AD781D" w:rsidRDefault="00BE2559" w:rsidP="00BE2559">
      <w:pPr>
        <w:spacing w:line="360" w:lineRule="auto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 xml:space="preserve">        ................................................................................................................................,</w:t>
      </w:r>
    </w:p>
    <w:p w:rsidR="00BE2559" w:rsidRPr="00AD781D" w:rsidRDefault="00BE2559" w:rsidP="00BE2559">
      <w:pPr>
        <w:spacing w:line="360" w:lineRule="auto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BE2559" w:rsidRPr="00AD781D" w:rsidRDefault="00BE2559" w:rsidP="00BE2559">
      <w:pPr>
        <w:spacing w:line="360" w:lineRule="auto"/>
        <w:ind w:left="720"/>
        <w:jc w:val="both"/>
        <w:rPr>
          <w:rFonts w:ascii="ScalaSansPro-Regular" w:hAnsi="ScalaSansPro-Regular"/>
        </w:rPr>
      </w:pPr>
    </w:p>
    <w:p w:rsidR="00BE2559" w:rsidRDefault="00BE2559" w:rsidP="00BE2559">
      <w:pPr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Oświadczamy, że jesteśm</w:t>
      </w:r>
      <w:r>
        <w:rPr>
          <w:rFonts w:ascii="ScalaSansPro-Regular" w:hAnsi="ScalaSansPro-Regular"/>
        </w:rPr>
        <w:t xml:space="preserve">y przedsiębiorstwem z sektora  </w:t>
      </w:r>
      <w:r w:rsidRPr="00AD781D">
        <w:rPr>
          <w:rFonts w:ascii="ScalaSansPro-Regular" w:hAnsi="ScalaSansPro-Regular"/>
        </w:rPr>
        <w:t xml:space="preserve">MŚP: </w:t>
      </w:r>
    </w:p>
    <w:p w:rsidR="00BE2559" w:rsidRDefault="00BE2559" w:rsidP="00BE2559">
      <w:pPr>
        <w:pStyle w:val="Akapitzlist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ind w:left="720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TAK / NIE</w:t>
      </w:r>
      <w:r w:rsidRPr="00AD781D">
        <w:rPr>
          <w:rStyle w:val="Odwoanieprzypisudolnego"/>
          <w:rFonts w:ascii="ScalaSansPro-Regular" w:hAnsi="ScalaSansPro-Regular"/>
        </w:rPr>
        <w:footnoteReference w:id="4"/>
      </w:r>
    </w:p>
    <w:p w:rsidR="00BE2559" w:rsidRPr="00AD781D" w:rsidRDefault="00BE2559" w:rsidP="00BE2559">
      <w:pPr>
        <w:spacing w:line="360" w:lineRule="auto"/>
        <w:ind w:left="720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ind w:left="720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ind w:left="720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360" w:lineRule="auto"/>
        <w:ind w:left="720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BE2559" w:rsidRPr="00AD781D" w:rsidTr="002834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BE2559" w:rsidRPr="00AD781D" w:rsidTr="002834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BE2559" w:rsidRPr="00AD781D" w:rsidTr="002834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BE2559" w:rsidRPr="00AD781D" w:rsidTr="002834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BE2559" w:rsidRPr="00AD781D" w:rsidTr="002834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BE2559" w:rsidRPr="00AD781D" w:rsidTr="002834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BE2559" w:rsidRPr="00AD781D" w:rsidTr="002834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BE2559" w:rsidRPr="00AD781D" w:rsidTr="002834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59" w:rsidRPr="00AD781D" w:rsidRDefault="00BE2559" w:rsidP="002834E4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BE2559" w:rsidRPr="00AD781D" w:rsidRDefault="00BE2559" w:rsidP="00BE2559">
      <w:pPr>
        <w:spacing w:line="480" w:lineRule="auto"/>
        <w:jc w:val="both"/>
        <w:rPr>
          <w:rFonts w:ascii="ScalaSansPro-Regular" w:hAnsi="ScalaSansPro-Regular"/>
        </w:rPr>
      </w:pPr>
    </w:p>
    <w:p w:rsidR="00BE2559" w:rsidRPr="00AD781D" w:rsidRDefault="00BE2559" w:rsidP="00BE2559">
      <w:pPr>
        <w:spacing w:line="48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pozostałe dokumenty, o których mowa w Specyfikacji Istotnych Warunków Zamówienia,</w:t>
      </w:r>
    </w:p>
    <w:p w:rsidR="00BE2559" w:rsidRPr="00AD781D" w:rsidRDefault="00BE2559" w:rsidP="00BE2559">
      <w:pPr>
        <w:spacing w:line="48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inne ................................................................. .</w:t>
      </w:r>
    </w:p>
    <w:p w:rsidR="00BE2559" w:rsidRPr="00AD781D" w:rsidRDefault="00BE2559" w:rsidP="00BE255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</w:rPr>
      </w:pPr>
      <w:r w:rsidRPr="00AD781D">
        <w:rPr>
          <w:rFonts w:ascii="ScalaSansPro-Regular" w:hAnsi="ScalaSansPro-Regular"/>
          <w:u w:val="dotted"/>
        </w:rPr>
        <w:tab/>
      </w:r>
      <w:r w:rsidRPr="00AD781D">
        <w:rPr>
          <w:rFonts w:ascii="ScalaSansPro-Regular" w:hAnsi="ScalaSansPro-Regular"/>
        </w:rPr>
        <w:t xml:space="preserve"> dnia </w:t>
      </w:r>
      <w:r w:rsidRPr="00AD781D">
        <w:rPr>
          <w:rFonts w:ascii="ScalaSansPro-Regular" w:hAnsi="ScalaSansPro-Regular"/>
          <w:u w:val="dotted"/>
        </w:rPr>
        <w:tab/>
      </w:r>
      <w:r w:rsidRPr="00AD781D">
        <w:rPr>
          <w:rFonts w:ascii="ScalaSansPro-Regular" w:hAnsi="ScalaSansPro-Regular"/>
        </w:rPr>
        <w:tab/>
      </w:r>
      <w:r w:rsidRPr="00AD781D">
        <w:rPr>
          <w:rFonts w:ascii="ScalaSansPro-Regular" w:hAnsi="ScalaSansPro-Regular"/>
          <w:u w:val="dotted"/>
        </w:rPr>
        <w:tab/>
      </w:r>
    </w:p>
    <w:p w:rsidR="00BE2559" w:rsidRPr="00AD781D" w:rsidRDefault="00BE2559" w:rsidP="00BE2559">
      <w:pPr>
        <w:ind w:left="5529"/>
        <w:jc w:val="center"/>
        <w:rPr>
          <w:rFonts w:ascii="ScalaSansPro-Regular" w:hAnsi="ScalaSansPro-Regular"/>
        </w:rPr>
      </w:pPr>
      <w:r w:rsidRPr="00AD781D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BE2559" w:rsidRPr="00AD781D" w:rsidRDefault="00BE2559" w:rsidP="00BE2559">
      <w:pPr>
        <w:rPr>
          <w:rFonts w:ascii="ScalaSansPro-Regular" w:hAnsi="ScalaSansPro-Regular"/>
        </w:rPr>
      </w:pPr>
    </w:p>
    <w:p w:rsidR="00B6673C" w:rsidRDefault="00B6673C">
      <w:bookmarkStart w:id="1" w:name="_GoBack"/>
      <w:bookmarkEnd w:id="1"/>
    </w:p>
    <w:sectPr w:rsidR="00B66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59" w:rsidRDefault="00BE2559" w:rsidP="00BE2559">
      <w:r>
        <w:separator/>
      </w:r>
    </w:p>
  </w:endnote>
  <w:endnote w:type="continuationSeparator" w:id="0">
    <w:p w:rsidR="00BE2559" w:rsidRDefault="00BE2559" w:rsidP="00B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BE25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BE255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BE2559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BE2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59" w:rsidRDefault="00BE2559" w:rsidP="00BE2559">
      <w:r>
        <w:separator/>
      </w:r>
    </w:p>
  </w:footnote>
  <w:footnote w:type="continuationSeparator" w:id="0">
    <w:p w:rsidR="00BE2559" w:rsidRDefault="00BE2559" w:rsidP="00BE2559">
      <w:r>
        <w:continuationSeparator/>
      </w:r>
    </w:p>
  </w:footnote>
  <w:footnote w:id="1">
    <w:p w:rsidR="00BE2559" w:rsidRPr="0011109C" w:rsidRDefault="00BE2559" w:rsidP="00BE2559">
      <w:pPr>
        <w:pStyle w:val="Tekstprzypisudolnego"/>
        <w:rPr>
          <w:rFonts w:ascii="ScalaSansPro-Regular" w:hAnsi="ScalaSansPro-Regular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11109C">
        <w:rPr>
          <w:rFonts w:ascii="ScalaSansPro-Regular" w:hAnsi="ScalaSansPro-Regular"/>
          <w:b/>
        </w:rPr>
        <w:t xml:space="preserve">Cena ofertowa 1rb/h winna odpowiadać – być wynikiem kalkulacji stawki Wykonawcy wskazanej </w:t>
      </w:r>
      <w:r w:rsidRPr="0011109C">
        <w:rPr>
          <w:rFonts w:ascii="ScalaSansPro-Regular" w:hAnsi="ScalaSansPro-Regular"/>
          <w:b/>
        </w:rPr>
        <w:br/>
        <w:t>w załączniku do oferty ,,SPOSÓB WYLICZENIA – KALKULACJA STAWKI”</w:t>
      </w:r>
    </w:p>
  </w:footnote>
  <w:footnote w:id="2">
    <w:p w:rsidR="00BE2559" w:rsidRDefault="00BE2559" w:rsidP="00BE25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</w:rPr>
        <w:t>W przypadku, wykonywania zamówienia przy udziale podwykonawców, Wykonawca winien dołączyć do oferty pisemne ZOBOWIĄZANIE</w:t>
      </w:r>
      <w:r>
        <w:t xml:space="preserve"> </w:t>
      </w:r>
      <w:r>
        <w:rPr>
          <w:rFonts w:ascii="ScalaSansPro-Regular" w:hAnsi="ScalaSansPro-Regular"/>
        </w:rPr>
        <w:t>podmiotów do oddania mu do dyspozycji zasobów, na które Wykonawca  się powołuje</w:t>
      </w:r>
    </w:p>
  </w:footnote>
  <w:footnote w:id="3">
    <w:p w:rsidR="00BE2559" w:rsidRDefault="00BE2559" w:rsidP="00BE25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109C">
        <w:rPr>
          <w:rFonts w:ascii="ScalaSansPro-Regular" w:hAnsi="ScalaSansPro-Regular"/>
        </w:rPr>
        <w:t>dotyczy tych wykonawców, którzy wnoszą wadium gotówką</w:t>
      </w:r>
    </w:p>
  </w:footnote>
  <w:footnote w:id="4">
    <w:p w:rsidR="00BE2559" w:rsidRDefault="00BE2559" w:rsidP="00BE2559">
      <w:pPr>
        <w:pStyle w:val="Tekstprzypisudolnego"/>
        <w:spacing w:after="20"/>
        <w:ind w:right="11"/>
        <w:rPr>
          <w:rFonts w:ascii="ScalaSansPro-Regular" w:hAnsi="ScalaSansPro-Regular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BE2559" w:rsidRDefault="00BE2559" w:rsidP="00BE2559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BE2559" w:rsidRDefault="00BE2559" w:rsidP="00BE2559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BE2559" w:rsidRDefault="00BE2559" w:rsidP="00BE2559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E2559" w:rsidRDefault="00BE2559" w:rsidP="00BE2559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BE25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BE25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BE2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9"/>
    <w:rsid w:val="00B6673C"/>
    <w:rsid w:val="00B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255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25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E255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E2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2559"/>
  </w:style>
  <w:style w:type="paragraph" w:styleId="Stopka">
    <w:name w:val="footer"/>
    <w:basedOn w:val="Normalny"/>
    <w:link w:val="StopkaZnak"/>
    <w:rsid w:val="00BE255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5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E2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25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255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25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E255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E2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2559"/>
  </w:style>
  <w:style w:type="paragraph" w:styleId="Stopka">
    <w:name w:val="footer"/>
    <w:basedOn w:val="Normalny"/>
    <w:link w:val="StopkaZnak"/>
    <w:rsid w:val="00BE255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5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E2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25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2017-05-09T07:27:00Z</dcterms:created>
  <dcterms:modified xsi:type="dcterms:W3CDTF">2017-05-09T07:28:00Z</dcterms:modified>
</cp:coreProperties>
</file>