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45" w:rsidRDefault="000C196D">
      <w:bookmarkStart w:id="0" w:name="_GoBack"/>
      <w:bookmarkEnd w:id="0"/>
      <w:r>
        <w:t>ASP-DAT-ZP-04-2018</w:t>
      </w:r>
      <w:r w:rsidR="00FF4545" w:rsidRPr="00FF4545">
        <w:t xml:space="preserve"> </w:t>
      </w:r>
    </w:p>
    <w:p w:rsidR="00FF4545" w:rsidRDefault="00FF4545">
      <w:pPr>
        <w:rPr>
          <w:b/>
        </w:rPr>
      </w:pPr>
    </w:p>
    <w:p w:rsidR="000C196D" w:rsidRPr="00FF4545" w:rsidRDefault="00FF4545">
      <w:pPr>
        <w:rPr>
          <w:b/>
        </w:rPr>
      </w:pPr>
      <w:r w:rsidRPr="00FF4545">
        <w:rPr>
          <w:b/>
        </w:rPr>
        <w:t>Dostawa, wdrożenie i aktualizacja oprogramowania prawniczego do Akademii Sztuk Pięknych w Katowicach</w:t>
      </w:r>
    </w:p>
    <w:p w:rsidR="00696743" w:rsidRDefault="00696743">
      <w:r>
        <w:t>CPV 48000000-8</w:t>
      </w:r>
      <w:r w:rsidR="00FF4545">
        <w:t xml:space="preserve"> – pakiety oprogramowania i systemy informatyczne</w:t>
      </w:r>
    </w:p>
    <w:p w:rsidR="00696743" w:rsidRPr="00FF4545" w:rsidRDefault="00696743" w:rsidP="00FF4545">
      <w:r>
        <w:t xml:space="preserve">        48700000-5</w:t>
      </w:r>
      <w:r w:rsidR="00FF4545">
        <w:t xml:space="preserve"> – pakiety oprogramowania użytkowego</w:t>
      </w:r>
    </w:p>
    <w:p w:rsidR="00FF4545" w:rsidRDefault="00FF4545" w:rsidP="00530603">
      <w:pPr>
        <w:jc w:val="center"/>
        <w:rPr>
          <w:rFonts w:ascii="ScalaSansPro-Regular" w:hAnsi="ScalaSansPro-Regular"/>
          <w:b/>
          <w:szCs w:val="20"/>
        </w:rPr>
      </w:pPr>
    </w:p>
    <w:p w:rsidR="00530603" w:rsidRPr="00530603" w:rsidRDefault="00530603" w:rsidP="00530603">
      <w:pPr>
        <w:jc w:val="center"/>
        <w:rPr>
          <w:rFonts w:ascii="ScalaSansPro-Regular" w:hAnsi="ScalaSansPro-Regular"/>
          <w:b/>
          <w:szCs w:val="20"/>
        </w:rPr>
      </w:pPr>
      <w:r w:rsidRPr="009B5B9B">
        <w:rPr>
          <w:rFonts w:ascii="ScalaSansPro-Regular" w:hAnsi="ScalaSansPro-Regular"/>
          <w:b/>
          <w:szCs w:val="20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95"/>
        <w:gridCol w:w="2964"/>
        <w:gridCol w:w="5246"/>
      </w:tblGrid>
      <w:tr w:rsidR="001939C2" w:rsidTr="00A9279A"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401194" w:rsidRDefault="00401194" w:rsidP="00503D25">
            <w:pPr>
              <w:jc w:val="both"/>
              <w:rPr>
                <w:b/>
              </w:rPr>
            </w:pPr>
          </w:p>
          <w:p w:rsidR="001939C2" w:rsidRPr="0054514E" w:rsidRDefault="00473E53" w:rsidP="00503D25">
            <w:pPr>
              <w:jc w:val="both"/>
              <w:rPr>
                <w:b/>
              </w:rPr>
            </w:pPr>
            <w:r w:rsidRPr="00473E53">
              <w:rPr>
                <w:b/>
                <w:sz w:val="24"/>
              </w:rPr>
              <w:t>L.P.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401194" w:rsidRDefault="00401194" w:rsidP="00D41E0A">
            <w:pPr>
              <w:rPr>
                <w:b/>
              </w:rPr>
            </w:pPr>
          </w:p>
          <w:p w:rsidR="001939C2" w:rsidRPr="00473E53" w:rsidRDefault="00473E53" w:rsidP="001939C2">
            <w:pPr>
              <w:jc w:val="center"/>
              <w:rPr>
                <w:b/>
                <w:sz w:val="28"/>
              </w:rPr>
            </w:pPr>
            <w:r w:rsidRPr="00473E53">
              <w:rPr>
                <w:b/>
                <w:sz w:val="28"/>
              </w:rPr>
              <w:t>WYMAGANE FUNKCJONALNOŚCI SYSTEMU</w:t>
            </w:r>
          </w:p>
          <w:p w:rsidR="00401194" w:rsidRPr="0054514E" w:rsidRDefault="00401194" w:rsidP="001939C2">
            <w:pPr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bottom w:val="single" w:sz="12" w:space="0" w:color="auto"/>
            </w:tcBorders>
            <w:vAlign w:val="center"/>
          </w:tcPr>
          <w:p w:rsidR="00401194" w:rsidRPr="000C45EE" w:rsidRDefault="00401194" w:rsidP="00D41E0A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E46F71" w:rsidRPr="000C45EE" w:rsidRDefault="001939C2" w:rsidP="001939C2">
            <w:pPr>
              <w:jc w:val="center"/>
              <w:rPr>
                <w:rFonts w:ascii="ScalaSansPro-Regular" w:hAnsi="ScalaSansPro-Regular"/>
                <w:b/>
                <w:sz w:val="28"/>
                <w:szCs w:val="20"/>
              </w:rPr>
            </w:pPr>
            <w:r w:rsidRPr="000C45EE">
              <w:rPr>
                <w:rFonts w:ascii="ScalaSansPro-Regular" w:hAnsi="ScalaSansPro-Regular"/>
                <w:b/>
                <w:sz w:val="28"/>
                <w:szCs w:val="20"/>
              </w:rPr>
              <w:t>TAK/NIE</w:t>
            </w:r>
            <w:r w:rsidR="0049622D" w:rsidRPr="000C45EE">
              <w:rPr>
                <w:rFonts w:ascii="ScalaSansPro-Regular" w:hAnsi="ScalaSansPro-Regular"/>
                <w:b/>
                <w:sz w:val="28"/>
                <w:szCs w:val="20"/>
              </w:rPr>
              <w:t xml:space="preserve"> </w:t>
            </w:r>
          </w:p>
          <w:p w:rsidR="001939C2" w:rsidRPr="000C45EE" w:rsidRDefault="0049622D" w:rsidP="003250CF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0C45EE">
              <w:rPr>
                <w:rFonts w:ascii="ScalaSansPro-Regular" w:hAnsi="ScalaSansPro-Regular"/>
                <w:sz w:val="20"/>
                <w:szCs w:val="20"/>
              </w:rPr>
              <w:t>(należy wpisać odpowiednio zgodn</w:t>
            </w:r>
            <w:r w:rsidR="00E46F71" w:rsidRPr="000C45EE">
              <w:rPr>
                <w:rFonts w:ascii="ScalaSansPro-Regular" w:hAnsi="ScalaSansPro-Regular"/>
                <w:sz w:val="20"/>
                <w:szCs w:val="20"/>
              </w:rPr>
              <w:t>ie</w:t>
            </w:r>
            <w:r w:rsidRPr="000C45EE">
              <w:rPr>
                <w:rFonts w:ascii="ScalaSansPro-Regular" w:hAnsi="ScalaSansPro-Regular"/>
                <w:sz w:val="20"/>
                <w:szCs w:val="20"/>
              </w:rPr>
              <w:t xml:space="preserve"> z </w:t>
            </w:r>
            <w:r w:rsidR="00E46F71" w:rsidRPr="000C45EE">
              <w:rPr>
                <w:rFonts w:ascii="ScalaSansPro-Regular" w:hAnsi="ScalaSansPro-Regular"/>
                <w:sz w:val="20"/>
                <w:szCs w:val="20"/>
              </w:rPr>
              <w:t xml:space="preserve">pozycjami kolumny </w:t>
            </w:r>
            <w:r w:rsidRPr="000C45EE">
              <w:rPr>
                <w:rFonts w:ascii="ScalaSansPro-Regular" w:hAnsi="ScalaSansPro-Regular"/>
                <w:sz w:val="20"/>
                <w:szCs w:val="20"/>
              </w:rPr>
              <w:t>„</w:t>
            </w:r>
            <w:r w:rsidR="007A48CF" w:rsidRPr="000C45EE">
              <w:rPr>
                <w:rFonts w:ascii="ScalaSansPro-Regular" w:hAnsi="ScalaSansPro-Regular"/>
                <w:sz w:val="20"/>
                <w:szCs w:val="20"/>
              </w:rPr>
              <w:t>Wymagane funkcjonalności systemu</w:t>
            </w:r>
            <w:r w:rsidRPr="000C45EE">
              <w:rPr>
                <w:rFonts w:ascii="ScalaSansPro-Regular" w:hAnsi="ScalaSansPro-Regular"/>
                <w:sz w:val="20"/>
                <w:szCs w:val="20"/>
              </w:rPr>
              <w:t>)</w:t>
            </w:r>
          </w:p>
        </w:tc>
        <w:tc>
          <w:tcPr>
            <w:tcW w:w="5246" w:type="dxa"/>
            <w:tcBorders>
              <w:bottom w:val="single" w:sz="12" w:space="0" w:color="auto"/>
            </w:tcBorders>
            <w:vAlign w:val="center"/>
          </w:tcPr>
          <w:p w:rsidR="00401194" w:rsidRDefault="00401194" w:rsidP="001939C2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  <w:p w:rsidR="000C196D" w:rsidRPr="00473E53" w:rsidRDefault="00473E53" w:rsidP="001939C2">
            <w:pPr>
              <w:jc w:val="center"/>
              <w:rPr>
                <w:rFonts w:ascii="ScalaSansPro-Regular" w:hAnsi="ScalaSansPro-Regular"/>
                <w:b/>
                <w:sz w:val="24"/>
                <w:szCs w:val="20"/>
              </w:rPr>
            </w:pPr>
            <w:r w:rsidRPr="00473E53">
              <w:rPr>
                <w:rFonts w:ascii="ScalaSansPro-Regular" w:hAnsi="ScalaSansPro-Regular"/>
                <w:b/>
                <w:sz w:val="24"/>
                <w:szCs w:val="20"/>
              </w:rPr>
              <w:t>OPIS OFEROWANEGO OPROGRAMOWANIA</w:t>
            </w:r>
          </w:p>
          <w:p w:rsidR="000C196D" w:rsidRPr="000C196D" w:rsidRDefault="00E46F71" w:rsidP="000C196D">
            <w:pPr>
              <w:jc w:val="center"/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 (</w:t>
            </w:r>
            <w:r w:rsidRPr="000C196D">
              <w:rPr>
                <w:rFonts w:ascii="ScalaSansPro-Regular" w:hAnsi="ScalaSansPro-Regular"/>
                <w:sz w:val="20"/>
                <w:szCs w:val="20"/>
              </w:rPr>
              <w:t xml:space="preserve">należy uszczegółowić opis poszczególnych funkcjonalności wskazanych w kolumnie </w:t>
            </w:r>
            <w:r w:rsidR="000C196D" w:rsidRPr="000C196D">
              <w:rPr>
                <w:rFonts w:ascii="ScalaSansPro-Regular" w:hAnsi="ScalaSansPro-Regular"/>
                <w:sz w:val="20"/>
                <w:szCs w:val="20"/>
              </w:rPr>
              <w:t>„</w:t>
            </w:r>
            <w:r w:rsidR="000C196D" w:rsidRPr="000C45EE">
              <w:rPr>
                <w:rFonts w:ascii="ScalaSansPro-Regular" w:hAnsi="ScalaSansPro-Regular"/>
                <w:sz w:val="20"/>
                <w:szCs w:val="20"/>
              </w:rPr>
              <w:t>Wymagane funkcjonalności systemu”)</w:t>
            </w:r>
          </w:p>
          <w:p w:rsidR="001939C2" w:rsidRPr="0054514E" w:rsidRDefault="001939C2" w:rsidP="001939C2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</w:tc>
      </w:tr>
      <w:tr w:rsidR="001939C2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9C2" w:rsidRPr="007814B4" w:rsidRDefault="001939C2" w:rsidP="0054514E">
            <w:pPr>
              <w:jc w:val="center"/>
              <w:rPr>
                <w:b/>
              </w:rPr>
            </w:pPr>
            <w:r w:rsidRPr="007814B4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1939C2" w:rsidRDefault="00D41E0A" w:rsidP="00503D25">
            <w:pPr>
              <w:jc w:val="both"/>
            </w:pP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W</w:t>
            </w:r>
            <w:r w:rsidR="00D67080" w:rsidRPr="00557CA9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ersj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a</w:t>
            </w:r>
            <w:r w:rsidR="00D67080" w:rsidRPr="00557CA9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online  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z dostęp</w:t>
            </w:r>
            <w:r w:rsidR="00D67080" w:rsidRPr="00557CA9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e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m</w:t>
            </w:r>
            <w:r w:rsidR="00D67080" w:rsidRPr="00557CA9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</w:t>
            </w:r>
            <w:r w:rsidR="005B695A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24h na dobę </w:t>
            </w:r>
            <w:r w:rsidR="00D67080" w:rsidRPr="00557CA9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poprzez przeglądarkę internetową</w:t>
            </w:r>
            <w:r w:rsidR="003250CF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.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1939C2" w:rsidRDefault="001939C2" w:rsidP="00503D25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1939C2" w:rsidRDefault="001939C2" w:rsidP="00503D25">
            <w:pPr>
              <w:jc w:val="both"/>
            </w:pPr>
          </w:p>
        </w:tc>
      </w:tr>
      <w:tr w:rsidR="001939C2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9C2" w:rsidRPr="007814B4" w:rsidRDefault="00804D92" w:rsidP="0054514E">
            <w:pPr>
              <w:jc w:val="center"/>
              <w:rPr>
                <w:b/>
              </w:rPr>
            </w:pPr>
            <w:r w:rsidRPr="007814B4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1939C2" w:rsidRDefault="00D41E0A" w:rsidP="00663A86">
            <w:pPr>
              <w:jc w:val="both"/>
            </w:pP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D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ostęp</w:t>
            </w:r>
            <w:r w:rsidR="00D67080" w:rsidRPr="00557CA9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dla nieograniczonej ilości użytkowników Zamawiającego</w:t>
            </w:r>
            <w:r w:rsidR="003250CF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.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1939C2" w:rsidRDefault="001939C2" w:rsidP="00503D25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1939C2" w:rsidRDefault="001939C2" w:rsidP="00503D25">
            <w:pPr>
              <w:jc w:val="both"/>
            </w:pPr>
          </w:p>
        </w:tc>
      </w:tr>
      <w:tr w:rsidR="00133334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334" w:rsidRPr="007814B4" w:rsidRDefault="00133334" w:rsidP="0054514E">
            <w:pPr>
              <w:jc w:val="center"/>
              <w:rPr>
                <w:b/>
              </w:rPr>
            </w:pPr>
            <w:r w:rsidRPr="007814B4">
              <w:rPr>
                <w:b/>
              </w:rPr>
              <w:t>3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133334" w:rsidRDefault="00D41E0A" w:rsidP="00503D25">
            <w:pPr>
              <w:jc w:val="both"/>
            </w:pP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P</w:t>
            </w:r>
            <w:r w:rsidR="00D67080" w:rsidRPr="00557CA9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ełen zasób ujednoliconych aktów prawnych, bieżących i historycznych opublikowanych w Dzienniku Ustaw, Monitorze Polskim, Dziennikach Urzędowych UE, Dziennikach Urzędowych poszczególnych ministerstw oraz Woje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wódzkich Dziennikach Ur</w:t>
            </w:r>
            <w:r w:rsidR="003250CF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zędowych.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133334" w:rsidRDefault="00133334" w:rsidP="00503D25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133334" w:rsidRDefault="00133334" w:rsidP="00503D25">
            <w:pPr>
              <w:jc w:val="both"/>
            </w:pPr>
          </w:p>
        </w:tc>
      </w:tr>
      <w:tr w:rsidR="001939C2" w:rsidTr="00A9279A"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939C2" w:rsidRPr="007814B4" w:rsidRDefault="00133334" w:rsidP="0054514E">
            <w:pPr>
              <w:jc w:val="center"/>
              <w:rPr>
                <w:b/>
              </w:rPr>
            </w:pPr>
            <w:r w:rsidRPr="007814B4">
              <w:rPr>
                <w:b/>
              </w:rPr>
              <w:t>4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1939C2" w:rsidRDefault="00D41E0A" w:rsidP="00753CDC">
            <w:pPr>
              <w:jc w:val="both"/>
            </w:pP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Orzecznictwo Sądów</w:t>
            </w:r>
            <w:r w:rsidR="00753CDC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(SN, NSA, WSA, Wojewódzkich sądów administracyjnych, Sądów Apelacyjnych, Trybunału Konstytucyjnego, Sądu Antymonopolowego, Arbitrów przy UZP</w:t>
            </w: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,</w:t>
            </w:r>
            <w:r w:rsidR="00753CDC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KIO,</w:t>
            </w: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</w:t>
            </w:r>
            <w:r w:rsidR="00753CDC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Europejskiego Trybunału Sprawiedliwości)</w:t>
            </w:r>
            <w:r w:rsidR="003250CF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.</w:t>
            </w: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1939C2" w:rsidRDefault="001939C2" w:rsidP="00503D25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</w:tcBorders>
          </w:tcPr>
          <w:p w:rsidR="001939C2" w:rsidRDefault="001939C2" w:rsidP="00503D25">
            <w:pPr>
              <w:jc w:val="both"/>
            </w:pPr>
          </w:p>
        </w:tc>
      </w:tr>
      <w:tr w:rsidR="005B695A" w:rsidTr="00A9279A">
        <w:trPr>
          <w:trHeight w:val="543"/>
        </w:trPr>
        <w:tc>
          <w:tcPr>
            <w:tcW w:w="574" w:type="dxa"/>
            <w:vMerge w:val="restart"/>
            <w:tcBorders>
              <w:top w:val="single" w:sz="12" w:space="0" w:color="auto"/>
            </w:tcBorders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  <w:r w:rsidRPr="007814B4">
              <w:rPr>
                <w:b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5B695A" w:rsidRPr="00D67080" w:rsidRDefault="005B695A" w:rsidP="00B61DBB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5B695A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 xml:space="preserve">Dostęp do komentarzy, </w:t>
            </w:r>
            <w:r w:rsidRPr="005B695A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u w:val="single"/>
                <w:lang w:eastAsia="x-none"/>
              </w:rPr>
              <w:t xml:space="preserve">co najmniej </w:t>
            </w:r>
            <w:r w:rsidRPr="005B695A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u w:val="single"/>
                <w:lang w:eastAsia="x-none"/>
              </w:rPr>
              <w:br/>
              <w:t>w zakresie</w:t>
            </w:r>
            <w:r w:rsidRPr="00D67080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: </w:t>
            </w:r>
          </w:p>
          <w:p w:rsidR="005B695A" w:rsidRPr="003250CF" w:rsidRDefault="005B695A" w:rsidP="00B61DBB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 w:val="restart"/>
            <w:tcBorders>
              <w:top w:val="single" w:sz="12" w:space="0" w:color="auto"/>
            </w:tcBorders>
          </w:tcPr>
          <w:p w:rsidR="005B695A" w:rsidRDefault="005B695A" w:rsidP="00503D25">
            <w:pPr>
              <w:jc w:val="both"/>
            </w:pPr>
          </w:p>
        </w:tc>
      </w:tr>
      <w:tr w:rsidR="005B695A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B695A" w:rsidRDefault="005B695A" w:rsidP="00B61DBB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D67080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zamówień publicznych,</w:t>
            </w:r>
          </w:p>
        </w:tc>
        <w:tc>
          <w:tcPr>
            <w:tcW w:w="2964" w:type="dxa"/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5B695A" w:rsidRDefault="005B695A" w:rsidP="00503D25">
            <w:pPr>
              <w:jc w:val="both"/>
            </w:pPr>
          </w:p>
        </w:tc>
      </w:tr>
      <w:tr w:rsidR="005B695A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B695A" w:rsidRDefault="005B695A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prawa pracy</w:t>
            </w:r>
            <w:r w:rsidR="006A4E4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(kadry i płace)</w:t>
            </w:r>
          </w:p>
        </w:tc>
        <w:tc>
          <w:tcPr>
            <w:tcW w:w="2964" w:type="dxa"/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5B695A" w:rsidRDefault="005B695A" w:rsidP="00503D25">
            <w:pPr>
              <w:jc w:val="both"/>
            </w:pPr>
          </w:p>
        </w:tc>
      </w:tr>
      <w:tr w:rsidR="006A4E48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6A4E48" w:rsidRPr="007814B4" w:rsidRDefault="006A4E48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6A4E48" w:rsidRDefault="006A4E48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prawa o szkolnictwie wyższym </w:t>
            </w:r>
          </w:p>
        </w:tc>
        <w:tc>
          <w:tcPr>
            <w:tcW w:w="2964" w:type="dxa"/>
          </w:tcPr>
          <w:p w:rsidR="006A4E48" w:rsidRDefault="006A4E48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6A4E48" w:rsidRDefault="006A4E48" w:rsidP="00503D25">
            <w:pPr>
              <w:jc w:val="both"/>
            </w:pPr>
          </w:p>
        </w:tc>
      </w:tr>
      <w:tr w:rsidR="005B695A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B695A" w:rsidRPr="00D67080" w:rsidRDefault="005B695A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finansów publicznych, księgowości, podatków,</w:t>
            </w:r>
          </w:p>
        </w:tc>
        <w:tc>
          <w:tcPr>
            <w:tcW w:w="2964" w:type="dxa"/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5B695A" w:rsidRDefault="005B695A" w:rsidP="00503D25">
            <w:pPr>
              <w:jc w:val="both"/>
            </w:pPr>
          </w:p>
        </w:tc>
      </w:tr>
      <w:tr w:rsidR="005B695A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B695A" w:rsidRDefault="005B695A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budownictwa i gospodarki nieruchomościami,</w:t>
            </w:r>
          </w:p>
        </w:tc>
        <w:tc>
          <w:tcPr>
            <w:tcW w:w="2964" w:type="dxa"/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5B695A" w:rsidRDefault="005B695A" w:rsidP="00503D25">
            <w:pPr>
              <w:jc w:val="both"/>
            </w:pPr>
          </w:p>
        </w:tc>
      </w:tr>
      <w:tr w:rsidR="005B695A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B695A" w:rsidRDefault="005B695A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prawa cywilnego,</w:t>
            </w:r>
          </w:p>
        </w:tc>
        <w:tc>
          <w:tcPr>
            <w:tcW w:w="2964" w:type="dxa"/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5B695A" w:rsidRDefault="005B695A" w:rsidP="00503D25">
            <w:pPr>
              <w:jc w:val="both"/>
            </w:pPr>
          </w:p>
        </w:tc>
      </w:tr>
      <w:tr w:rsidR="005B695A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B695A" w:rsidRDefault="005B695A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postępowania cywilnego,</w:t>
            </w:r>
          </w:p>
        </w:tc>
        <w:tc>
          <w:tcPr>
            <w:tcW w:w="2964" w:type="dxa"/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5B695A" w:rsidRDefault="005B695A" w:rsidP="00503D25">
            <w:pPr>
              <w:jc w:val="both"/>
            </w:pPr>
          </w:p>
        </w:tc>
      </w:tr>
      <w:tr w:rsidR="005B695A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B695A" w:rsidRDefault="005B695A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prawa handlowego i gospodarczego,</w:t>
            </w:r>
          </w:p>
        </w:tc>
        <w:tc>
          <w:tcPr>
            <w:tcW w:w="2964" w:type="dxa"/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5B695A" w:rsidRDefault="005B695A" w:rsidP="00503D25">
            <w:pPr>
              <w:jc w:val="both"/>
            </w:pPr>
          </w:p>
        </w:tc>
      </w:tr>
      <w:tr w:rsidR="005B695A" w:rsidTr="005B695A">
        <w:trPr>
          <w:trHeight w:val="20"/>
        </w:trPr>
        <w:tc>
          <w:tcPr>
            <w:tcW w:w="574" w:type="dxa"/>
            <w:vMerge/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B695A" w:rsidRDefault="005B695A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prawa administracyjnego,</w:t>
            </w:r>
          </w:p>
        </w:tc>
        <w:tc>
          <w:tcPr>
            <w:tcW w:w="2964" w:type="dxa"/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</w:tcPr>
          <w:p w:rsidR="005B695A" w:rsidRDefault="005B695A" w:rsidP="00503D25">
            <w:pPr>
              <w:jc w:val="both"/>
            </w:pPr>
          </w:p>
        </w:tc>
      </w:tr>
      <w:tr w:rsidR="005B695A" w:rsidTr="00A9279A">
        <w:trPr>
          <w:trHeight w:val="20"/>
        </w:trPr>
        <w:tc>
          <w:tcPr>
            <w:tcW w:w="574" w:type="dxa"/>
            <w:vMerge/>
            <w:tcBorders>
              <w:bottom w:val="single" w:sz="12" w:space="0" w:color="auto"/>
            </w:tcBorders>
            <w:vAlign w:val="center"/>
          </w:tcPr>
          <w:p w:rsidR="005B695A" w:rsidRPr="007814B4" w:rsidRDefault="005B695A" w:rsidP="0054514E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B695A" w:rsidRDefault="005B695A" w:rsidP="005B695A">
            <w:pPr>
              <w:contextualSpacing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postępowania administracyjnego.</w:t>
            </w: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:rsidR="005B695A" w:rsidRDefault="005B695A" w:rsidP="00503D25">
            <w:pPr>
              <w:jc w:val="both"/>
            </w:pPr>
          </w:p>
        </w:tc>
        <w:tc>
          <w:tcPr>
            <w:tcW w:w="5246" w:type="dxa"/>
            <w:vMerge/>
            <w:tcBorders>
              <w:bottom w:val="single" w:sz="12" w:space="0" w:color="auto"/>
            </w:tcBorders>
          </w:tcPr>
          <w:p w:rsidR="005B695A" w:rsidRDefault="005B695A" w:rsidP="00503D25">
            <w:pPr>
              <w:jc w:val="both"/>
            </w:pPr>
          </w:p>
        </w:tc>
      </w:tr>
      <w:tr w:rsidR="00753CDC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CDC" w:rsidRPr="007814B4" w:rsidRDefault="00753CDC" w:rsidP="0054514E">
            <w:pPr>
              <w:jc w:val="center"/>
              <w:rPr>
                <w:b/>
              </w:rPr>
            </w:pPr>
            <w:r w:rsidRPr="007814B4">
              <w:rPr>
                <w:b/>
              </w:rPr>
              <w:t>6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753CDC" w:rsidRDefault="00753CDC" w:rsidP="00D67080">
            <w:pPr>
              <w:contextualSpacing/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Wyszukiwarka według: hasła, frazy, miejsca publikacji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753CDC" w:rsidRDefault="00753CDC" w:rsidP="00503D25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753CDC" w:rsidRDefault="00753CDC" w:rsidP="00503D25">
            <w:pPr>
              <w:jc w:val="both"/>
            </w:pPr>
          </w:p>
        </w:tc>
      </w:tr>
      <w:tr w:rsidR="00F37CF1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7CF1" w:rsidRPr="007814B4" w:rsidRDefault="00E41481" w:rsidP="0054514E">
            <w:pPr>
              <w:jc w:val="center"/>
              <w:rPr>
                <w:b/>
              </w:rPr>
            </w:pPr>
            <w:r w:rsidRPr="007814B4">
              <w:rPr>
                <w:b/>
              </w:rPr>
              <w:t>7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D41E0A" w:rsidP="00503D25">
            <w:pPr>
              <w:jc w:val="both"/>
            </w:pP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B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ieżąca </w:t>
            </w:r>
            <w:r w:rsidR="00753CDC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(codzienna) 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aktualizacja</w:t>
            </w:r>
            <w:r w:rsidR="00753CDC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</w:t>
            </w:r>
            <w:r w:rsidR="00B61DBB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br/>
            </w:r>
            <w:r w:rsidR="00753CDC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i ujednolicanie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aktów prawnych</w:t>
            </w:r>
            <w:r w:rsidR="00D67080" w:rsidRPr="006C0ABA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</w:t>
            </w:r>
            <w:r w:rsidR="00B61DBB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br/>
            </w:r>
            <w:r w:rsidR="00D67080" w:rsidRPr="006C0ABA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z zachowaniem wszystkich wersji czasowych oraz tekstów pierwotnych i aktów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</w:t>
            </w:r>
            <w:r w:rsidR="00D67080" w:rsidRPr="006C0ABA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zmieniających</w:t>
            </w:r>
            <w:r w:rsidR="003250CF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.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F37CF1" w:rsidP="00503D25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F37CF1" w:rsidP="00503D25">
            <w:pPr>
              <w:jc w:val="both"/>
            </w:pPr>
          </w:p>
        </w:tc>
      </w:tr>
      <w:tr w:rsidR="00F37CF1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7CF1" w:rsidRPr="007814B4" w:rsidRDefault="00E41481" w:rsidP="00F37CF1">
            <w:pPr>
              <w:jc w:val="center"/>
              <w:rPr>
                <w:b/>
              </w:rPr>
            </w:pPr>
            <w:r w:rsidRPr="007814B4">
              <w:rPr>
                <w:b/>
              </w:rPr>
              <w:t>8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D41E0A" w:rsidP="00F37CF1">
            <w:pPr>
              <w:jc w:val="both"/>
            </w:pP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P</w:t>
            </w:r>
            <w:r w:rsidR="00D67080" w:rsidRPr="006C0ABA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rzypisy 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w aktach prawnych </w:t>
            </w:r>
            <w:r w:rsidR="00D67080" w:rsidRPr="006C0ABA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informujące o zmianach oraz wyróżnienia artykułów zmienionych</w:t>
            </w:r>
            <w:r w:rsidR="003250CF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.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F37CF1" w:rsidP="00F37CF1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F37CF1" w:rsidP="00F37CF1">
            <w:pPr>
              <w:jc w:val="both"/>
            </w:pPr>
          </w:p>
        </w:tc>
      </w:tr>
      <w:tr w:rsidR="00F37CF1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7CF1" w:rsidRPr="007814B4" w:rsidRDefault="00E41481" w:rsidP="00F37CF1">
            <w:pPr>
              <w:jc w:val="center"/>
              <w:rPr>
                <w:b/>
              </w:rPr>
            </w:pPr>
            <w:r w:rsidRPr="007814B4">
              <w:rPr>
                <w:b/>
              </w:rPr>
              <w:t>9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D41E0A" w:rsidP="00F37CF1">
            <w:pPr>
              <w:jc w:val="both"/>
            </w:pP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O</w:t>
            </w:r>
            <w:r w:rsidR="00D67080" w:rsidRPr="006C0ABA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desłania do aktów wykonawczych, orzecznictwa, wyjaśnień i komentarzy bezpośrednio z artykułów aktów prawnych</w:t>
            </w:r>
            <w:r w:rsidR="003250CF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.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F37CF1" w:rsidP="00F37CF1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F37CF1" w:rsidRDefault="00F37CF1" w:rsidP="00F37CF1">
            <w:pPr>
              <w:jc w:val="both"/>
            </w:pPr>
          </w:p>
        </w:tc>
      </w:tr>
      <w:tr w:rsidR="00301329" w:rsidTr="00A9279A"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01329" w:rsidRPr="007814B4" w:rsidRDefault="00E41481" w:rsidP="00301329">
            <w:pPr>
              <w:jc w:val="center"/>
              <w:rPr>
                <w:b/>
              </w:rPr>
            </w:pPr>
            <w:r w:rsidRPr="007814B4">
              <w:rPr>
                <w:b/>
              </w:rPr>
              <w:t>10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301329" w:rsidRDefault="00753CDC" w:rsidP="00753CDC">
            <w:pPr>
              <w:jc w:val="both"/>
            </w:pPr>
            <w:r>
              <w:t>M</w:t>
            </w:r>
            <w:r w:rsidR="00D67080">
              <w:t xml:space="preserve">etryka aktu 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zawierająca informację o jego tytule, rodzaju, dacie</w:t>
            </w:r>
            <w:r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 xml:space="preserve"> </w:t>
            </w:r>
            <w:r w:rsidR="00D67080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wydania/publikacji/wejścia w życie, obowiązywaniu lub uchyleniu</w:t>
            </w:r>
            <w:r w:rsidR="003250CF">
              <w:rPr>
                <w:rFonts w:ascii="ScalaSansPro-Regular" w:hAnsi="ScalaSansPro-Regular"/>
                <w:bCs/>
                <w:iCs/>
                <w:color w:val="000000"/>
                <w:lang w:eastAsia="x-none"/>
              </w:rPr>
              <w:t>.</w:t>
            </w: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301329" w:rsidRDefault="00301329" w:rsidP="00301329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</w:tcBorders>
          </w:tcPr>
          <w:p w:rsidR="00301329" w:rsidRDefault="00301329" w:rsidP="00301329">
            <w:pPr>
              <w:jc w:val="both"/>
            </w:pPr>
          </w:p>
        </w:tc>
      </w:tr>
      <w:tr w:rsidR="00301329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329" w:rsidRPr="007814B4" w:rsidRDefault="00E41481" w:rsidP="00301329">
            <w:pPr>
              <w:jc w:val="center"/>
              <w:rPr>
                <w:b/>
              </w:rPr>
            </w:pPr>
            <w:r w:rsidRPr="007814B4">
              <w:rPr>
                <w:b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301329" w:rsidRPr="00924DC4" w:rsidRDefault="00D41E0A" w:rsidP="00301329">
            <w:pPr>
              <w:contextualSpacing/>
              <w:jc w:val="both"/>
              <w:rPr>
                <w:rFonts w:ascii="ScalaSansPro-Regular" w:eastAsia="Calibri" w:hAnsi="ScalaSansPro-Regular" w:cs="Times New Roman"/>
              </w:rPr>
            </w:pPr>
            <w:r>
              <w:rPr>
                <w:rFonts w:ascii="ScalaSansPro-Regular" w:eastAsia="Calibri" w:hAnsi="ScalaSansPro-Regular" w:cs="Times New Roman"/>
              </w:rPr>
              <w:t>P</w:t>
            </w:r>
            <w:r w:rsidR="00924DC4" w:rsidRPr="00924DC4">
              <w:rPr>
                <w:rFonts w:ascii="ScalaSansPro-Regular" w:eastAsia="Calibri" w:hAnsi="ScalaSansPro-Regular" w:cs="Times New Roman"/>
              </w:rPr>
              <w:t>omoc techniczn</w:t>
            </w:r>
            <w:r w:rsidR="00982FE8">
              <w:rPr>
                <w:rFonts w:ascii="ScalaSansPro-Regular" w:eastAsia="Calibri" w:hAnsi="ScalaSansPro-Regular" w:cs="Times New Roman"/>
              </w:rPr>
              <w:t>a</w:t>
            </w:r>
            <w:r w:rsidR="00924DC4" w:rsidRPr="00924DC4">
              <w:rPr>
                <w:rFonts w:ascii="ScalaSansPro-Regular" w:eastAsia="Calibri" w:hAnsi="ScalaSansPro-Regular" w:cs="Times New Roman"/>
              </w:rPr>
              <w:t xml:space="preserve">  podczas użytkowania systemu w dni robocze w godzinach 8.00 – 16.00.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301329" w:rsidRDefault="00301329" w:rsidP="00301329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301329" w:rsidRDefault="00301329" w:rsidP="00301329">
            <w:pPr>
              <w:jc w:val="both"/>
            </w:pPr>
          </w:p>
        </w:tc>
      </w:tr>
      <w:tr w:rsidR="00301329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329" w:rsidRPr="007814B4" w:rsidRDefault="00804D92" w:rsidP="00133334">
            <w:pPr>
              <w:jc w:val="center"/>
              <w:rPr>
                <w:b/>
              </w:rPr>
            </w:pPr>
            <w:r w:rsidRPr="007814B4">
              <w:rPr>
                <w:b/>
              </w:rPr>
              <w:t>1</w:t>
            </w:r>
            <w:r w:rsidR="00E41481" w:rsidRPr="007814B4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41481" w:rsidRPr="00696743" w:rsidRDefault="00753CDC" w:rsidP="00301329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Nieodpłatne usuwanie błędów programu (lub w programie) – serwis techniczny w przypadku wystąpienia usterki/awarii systemu</w:t>
            </w:r>
            <w:r w:rsidR="00E41481">
              <w:rPr>
                <w:rFonts w:ascii="ScalaSansPro-Regular" w:hAnsi="ScalaSansPro-Regular"/>
              </w:rPr>
              <w:t>.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301329" w:rsidRDefault="00301329" w:rsidP="00301329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301329" w:rsidRDefault="00301329" w:rsidP="00301329">
            <w:pPr>
              <w:jc w:val="both"/>
            </w:pPr>
          </w:p>
        </w:tc>
      </w:tr>
      <w:tr w:rsidR="00E41481" w:rsidTr="00A9279A"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481" w:rsidRPr="007814B4" w:rsidRDefault="00E41481" w:rsidP="00133334">
            <w:pPr>
              <w:jc w:val="center"/>
              <w:rPr>
                <w:b/>
              </w:rPr>
            </w:pPr>
            <w:r w:rsidRPr="007814B4">
              <w:rPr>
                <w:b/>
              </w:rPr>
              <w:t>13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41481" w:rsidRDefault="00E41481" w:rsidP="00301329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Usuwanie usterki w terminie nie dłuższym niż 7 dni od zgłoszenia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</w:tcPr>
          <w:p w:rsidR="00E41481" w:rsidRDefault="00E41481" w:rsidP="00301329">
            <w:pPr>
              <w:jc w:val="both"/>
            </w:pPr>
          </w:p>
        </w:tc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:rsidR="00E41481" w:rsidRDefault="00E41481" w:rsidP="00301329">
            <w:pPr>
              <w:jc w:val="both"/>
            </w:pPr>
          </w:p>
        </w:tc>
      </w:tr>
    </w:tbl>
    <w:p w:rsidR="003250CF" w:rsidRDefault="003250CF" w:rsidP="00D41E0A">
      <w:pPr>
        <w:rPr>
          <w:rFonts w:ascii="ScalaSansPro-Regular" w:hAnsi="ScalaSansPro-Regular"/>
          <w:b/>
          <w:sz w:val="20"/>
          <w:szCs w:val="20"/>
        </w:rPr>
      </w:pPr>
    </w:p>
    <w:p w:rsidR="003250CF" w:rsidRDefault="003250CF" w:rsidP="003250CF">
      <w:pPr>
        <w:spacing w:after="0" w:line="240" w:lineRule="auto"/>
        <w:rPr>
          <w:rFonts w:ascii="ScalaSansPro-Regular" w:hAnsi="ScalaSansPro-Regular"/>
          <w:sz w:val="20"/>
          <w:szCs w:val="20"/>
        </w:rPr>
      </w:pPr>
    </w:p>
    <w:p w:rsidR="003250CF" w:rsidRDefault="003250CF" w:rsidP="003250CF">
      <w:pPr>
        <w:spacing w:after="0" w:line="240" w:lineRule="auto"/>
        <w:ind w:left="360"/>
        <w:rPr>
          <w:rFonts w:ascii="ScalaSansPro-Regular" w:hAnsi="ScalaSansPro-Regular"/>
          <w:sz w:val="20"/>
          <w:szCs w:val="20"/>
        </w:rPr>
      </w:pPr>
    </w:p>
    <w:p w:rsidR="003250CF" w:rsidRDefault="003250CF" w:rsidP="003250CF">
      <w:pPr>
        <w:spacing w:after="0" w:line="240" w:lineRule="auto"/>
        <w:ind w:left="360"/>
        <w:rPr>
          <w:rFonts w:ascii="ScalaSansPro-Regular" w:hAnsi="ScalaSansPro-Regular"/>
          <w:sz w:val="20"/>
          <w:szCs w:val="20"/>
        </w:rPr>
      </w:pPr>
    </w:p>
    <w:p w:rsidR="00D41E0A" w:rsidRPr="00D41E0A" w:rsidRDefault="00D41E0A" w:rsidP="00D41E0A">
      <w:pPr>
        <w:pStyle w:val="Akapitzlist"/>
        <w:ind w:left="360"/>
        <w:rPr>
          <w:rFonts w:ascii="ScalaSansPro-Regular" w:hAnsi="ScalaSansPro-Regular"/>
          <w:sz w:val="20"/>
          <w:szCs w:val="20"/>
        </w:rPr>
      </w:pPr>
      <w:r w:rsidRPr="00D41E0A">
        <w:rPr>
          <w:rFonts w:ascii="ScalaSansPro-Regular" w:hAnsi="ScalaSansPro-Regular"/>
          <w:sz w:val="20"/>
          <w:szCs w:val="20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D41E0A" w:rsidRPr="00EC38A5" w:rsidRDefault="00D41E0A" w:rsidP="00EC38A5">
      <w:pPr>
        <w:pStyle w:val="Akapitzlist"/>
        <w:tabs>
          <w:tab w:val="left" w:pos="8556"/>
        </w:tabs>
        <w:ind w:left="360"/>
        <w:rPr>
          <w:rFonts w:ascii="ScalaSansPro-Regular" w:hAnsi="ScalaSansPro-Regular"/>
          <w:sz w:val="18"/>
          <w:szCs w:val="20"/>
        </w:rPr>
      </w:pPr>
      <w:r w:rsidRPr="00D41E0A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</w:t>
      </w:r>
      <w:r w:rsidRPr="00D41E0A">
        <w:rPr>
          <w:rFonts w:ascii="ScalaSansPro-Regular" w:hAnsi="ScalaSansPro-Regular"/>
          <w:sz w:val="18"/>
          <w:szCs w:val="20"/>
        </w:rPr>
        <w:t xml:space="preserve">podpis osoby uprawnionej do składania oświadczeń woli </w:t>
      </w:r>
      <w:r w:rsidRPr="00D41E0A">
        <w:rPr>
          <w:rFonts w:ascii="ScalaSansPro-Regular" w:hAnsi="ScalaSansPro-Regular"/>
          <w:sz w:val="18"/>
          <w:szCs w:val="20"/>
        </w:rPr>
        <w:br/>
        <w:t xml:space="preserve">                                                                                                                                              w imieniu Wykonawcy   </w:t>
      </w:r>
      <w:r w:rsidRPr="00D41E0A">
        <w:rPr>
          <w:rFonts w:ascii="ScalaSansPro-Regular" w:hAnsi="ScalaSansPro-Regular"/>
          <w:sz w:val="20"/>
          <w:szCs w:val="20"/>
        </w:rPr>
        <w:t xml:space="preserve">                               </w:t>
      </w:r>
      <w:r w:rsidR="00EC38A5">
        <w:rPr>
          <w:rFonts w:ascii="ScalaSansPro-Regular" w:hAnsi="ScalaSansPro-Regular"/>
          <w:sz w:val="20"/>
          <w:szCs w:val="20"/>
        </w:rPr>
        <w:t xml:space="preserve">                               </w:t>
      </w:r>
    </w:p>
    <w:sectPr w:rsidR="00D41E0A" w:rsidRPr="00EC38A5" w:rsidSect="001939C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70" w:rsidRDefault="00B14670" w:rsidP="00DA7911">
      <w:pPr>
        <w:spacing w:after="0" w:line="240" w:lineRule="auto"/>
      </w:pPr>
      <w:r>
        <w:separator/>
      </w:r>
    </w:p>
  </w:endnote>
  <w:endnote w:type="continuationSeparator" w:id="0">
    <w:p w:rsidR="00B14670" w:rsidRDefault="00B14670" w:rsidP="00D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241605"/>
      <w:docPartObj>
        <w:docPartGallery w:val="Page Numbers (Bottom of Page)"/>
        <w:docPartUnique/>
      </w:docPartObj>
    </w:sdtPr>
    <w:sdtEndPr/>
    <w:sdtContent>
      <w:p w:rsidR="008B6C87" w:rsidRDefault="008B6C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83">
          <w:rPr>
            <w:noProof/>
          </w:rPr>
          <w:t>1</w:t>
        </w:r>
        <w:r>
          <w:fldChar w:fldCharType="end"/>
        </w:r>
      </w:p>
    </w:sdtContent>
  </w:sdt>
  <w:p w:rsidR="008B6C87" w:rsidRDefault="008B6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70" w:rsidRDefault="00B14670" w:rsidP="00DA7911">
      <w:pPr>
        <w:spacing w:after="0" w:line="240" w:lineRule="auto"/>
      </w:pPr>
      <w:r>
        <w:separator/>
      </w:r>
    </w:p>
  </w:footnote>
  <w:footnote w:type="continuationSeparator" w:id="0">
    <w:p w:rsidR="00B14670" w:rsidRDefault="00B14670" w:rsidP="00DA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1" w:rsidRDefault="00DA7911" w:rsidP="00DA7911">
    <w:pPr>
      <w:pStyle w:val="Nagwek"/>
      <w:jc w:val="right"/>
    </w:pPr>
    <w:r>
      <w:t>Załącznik nr 2 do SIWZ</w:t>
    </w:r>
  </w:p>
  <w:p w:rsidR="00DA7911" w:rsidRDefault="00DA7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4F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43347"/>
    <w:multiLevelType w:val="hybridMultilevel"/>
    <w:tmpl w:val="DD9C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3844"/>
    <w:multiLevelType w:val="hybridMultilevel"/>
    <w:tmpl w:val="83BE76DA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B1043F9"/>
    <w:multiLevelType w:val="hybridMultilevel"/>
    <w:tmpl w:val="DD443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11"/>
    <w:rsid w:val="000C196D"/>
    <w:rsid w:val="000C45EE"/>
    <w:rsid w:val="000D339A"/>
    <w:rsid w:val="0010769C"/>
    <w:rsid w:val="00133334"/>
    <w:rsid w:val="001939C2"/>
    <w:rsid w:val="001A6A8A"/>
    <w:rsid w:val="001E5C96"/>
    <w:rsid w:val="001E6374"/>
    <w:rsid w:val="00244BD1"/>
    <w:rsid w:val="00256034"/>
    <w:rsid w:val="00301329"/>
    <w:rsid w:val="003250CF"/>
    <w:rsid w:val="003459B7"/>
    <w:rsid w:val="00346BCA"/>
    <w:rsid w:val="003B06F8"/>
    <w:rsid w:val="00401194"/>
    <w:rsid w:val="00473E53"/>
    <w:rsid w:val="0049622D"/>
    <w:rsid w:val="00530603"/>
    <w:rsid w:val="0054514E"/>
    <w:rsid w:val="0054706A"/>
    <w:rsid w:val="00574BAE"/>
    <w:rsid w:val="005B695A"/>
    <w:rsid w:val="00604E7F"/>
    <w:rsid w:val="00656F7A"/>
    <w:rsid w:val="00663A86"/>
    <w:rsid w:val="006768EB"/>
    <w:rsid w:val="006845C5"/>
    <w:rsid w:val="00696743"/>
    <w:rsid w:val="006A4E48"/>
    <w:rsid w:val="00702883"/>
    <w:rsid w:val="007410AE"/>
    <w:rsid w:val="00753CDC"/>
    <w:rsid w:val="00767FCC"/>
    <w:rsid w:val="007814B4"/>
    <w:rsid w:val="007A48CF"/>
    <w:rsid w:val="007D1777"/>
    <w:rsid w:val="007F3A95"/>
    <w:rsid w:val="00804D92"/>
    <w:rsid w:val="008B6C87"/>
    <w:rsid w:val="00904FE1"/>
    <w:rsid w:val="00924DC4"/>
    <w:rsid w:val="00931DEC"/>
    <w:rsid w:val="00982FE8"/>
    <w:rsid w:val="009B0189"/>
    <w:rsid w:val="009B5B9B"/>
    <w:rsid w:val="009C6D91"/>
    <w:rsid w:val="009E7FA9"/>
    <w:rsid w:val="009F0DB0"/>
    <w:rsid w:val="00A61902"/>
    <w:rsid w:val="00A61AC8"/>
    <w:rsid w:val="00A9279A"/>
    <w:rsid w:val="00AC7567"/>
    <w:rsid w:val="00AF21D8"/>
    <w:rsid w:val="00AF5773"/>
    <w:rsid w:val="00B14670"/>
    <w:rsid w:val="00B41106"/>
    <w:rsid w:val="00B61DBB"/>
    <w:rsid w:val="00B76742"/>
    <w:rsid w:val="00C86042"/>
    <w:rsid w:val="00C9733E"/>
    <w:rsid w:val="00C97B78"/>
    <w:rsid w:val="00D41E0A"/>
    <w:rsid w:val="00D61FEB"/>
    <w:rsid w:val="00D67080"/>
    <w:rsid w:val="00D87B72"/>
    <w:rsid w:val="00DA7911"/>
    <w:rsid w:val="00DE5107"/>
    <w:rsid w:val="00E41481"/>
    <w:rsid w:val="00E46F71"/>
    <w:rsid w:val="00E64809"/>
    <w:rsid w:val="00E722C2"/>
    <w:rsid w:val="00E84848"/>
    <w:rsid w:val="00EB236E"/>
    <w:rsid w:val="00EC38A5"/>
    <w:rsid w:val="00EE6389"/>
    <w:rsid w:val="00F37CF1"/>
    <w:rsid w:val="00F54054"/>
    <w:rsid w:val="00FA2EC7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6AF8-F845-422C-8F46-A6DD63E1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911"/>
  </w:style>
  <w:style w:type="paragraph" w:styleId="Stopka">
    <w:name w:val="footer"/>
    <w:basedOn w:val="Normalny"/>
    <w:link w:val="StopkaZnak"/>
    <w:uiPriority w:val="99"/>
    <w:unhideWhenUsed/>
    <w:rsid w:val="00D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911"/>
  </w:style>
  <w:style w:type="paragraph" w:styleId="Tekstdymka">
    <w:name w:val="Balloon Text"/>
    <w:basedOn w:val="Normalny"/>
    <w:link w:val="TekstdymkaZnak"/>
    <w:uiPriority w:val="99"/>
    <w:semiHidden/>
    <w:unhideWhenUsed/>
    <w:rsid w:val="00A6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2018-04-04T10:00:00Z</cp:lastPrinted>
  <dcterms:created xsi:type="dcterms:W3CDTF">2018-04-09T10:24:00Z</dcterms:created>
  <dcterms:modified xsi:type="dcterms:W3CDTF">2018-04-09T10:24:00Z</dcterms:modified>
</cp:coreProperties>
</file>